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780" w:rsidRDefault="00F24780" w:rsidP="00F24780">
      <w:pPr>
        <w:pStyle w:val="a3"/>
        <w:jc w:val="center"/>
        <w:rPr>
          <w:b/>
          <w:bCs/>
          <w:color w:val="000000"/>
        </w:rPr>
      </w:pPr>
      <w:r>
        <w:rPr>
          <w:rFonts w:ascii="Simplified Arabic" w:hAnsi="Simplified Arabic" w:cs="Simplified Arabic"/>
          <w:b/>
          <w:bCs/>
          <w:color w:val="000000"/>
          <w:u w:val="single"/>
          <w:rtl/>
        </w:rPr>
        <w:t>معدل بالقانون رقم 17 لسنة 1999م</w:t>
      </w:r>
    </w:p>
    <w:p w:rsidR="00F24780" w:rsidRDefault="00F24780" w:rsidP="00F24780">
      <w:pPr>
        <w:pStyle w:val="a3"/>
        <w:bidi/>
        <w:jc w:val="center"/>
        <w:rPr>
          <w:b/>
          <w:bCs/>
          <w:color w:val="000000"/>
        </w:rPr>
      </w:pPr>
      <w:r>
        <w:rPr>
          <w:rFonts w:ascii="Simplified Arabic" w:hAnsi="Simplified Arabic" w:cs="Simplified Arabic"/>
          <w:b/>
          <w:bCs/>
          <w:color w:val="000000"/>
          <w:u w:val="single"/>
          <w:rtl/>
        </w:rPr>
        <w:t>قانون رقم (31) لسنة 1996م</w:t>
      </w:r>
    </w:p>
    <w:p w:rsidR="00F24780" w:rsidRDefault="00F24780" w:rsidP="00F24780">
      <w:pPr>
        <w:pStyle w:val="a3"/>
        <w:bidi/>
        <w:jc w:val="center"/>
        <w:rPr>
          <w:b/>
          <w:bCs/>
          <w:color w:val="000000"/>
          <w:rtl/>
        </w:rPr>
      </w:pPr>
      <w:r>
        <w:rPr>
          <w:rFonts w:ascii="Simplified Arabic" w:hAnsi="Simplified Arabic" w:cs="Simplified Arabic"/>
          <w:b/>
          <w:bCs/>
          <w:color w:val="000000"/>
          <w:u w:val="single"/>
          <w:rtl/>
        </w:rPr>
        <w:t>بشأن الرعايـة الاجتماعية</w:t>
      </w:r>
    </w:p>
    <w:p w:rsidR="00F24780" w:rsidRDefault="00F24780" w:rsidP="00F24780">
      <w:pPr>
        <w:pStyle w:val="a3"/>
        <w:bidi/>
        <w:jc w:val="both"/>
        <w:rPr>
          <w:b/>
          <w:bCs/>
          <w:color w:val="000000"/>
          <w:rtl/>
        </w:rPr>
      </w:pPr>
      <w:r>
        <w:rPr>
          <w:rFonts w:ascii="Simplified Arabic" w:hAnsi="Simplified Arabic" w:cs="Simplified Arabic"/>
          <w:b/>
          <w:bCs/>
          <w:color w:val="000000"/>
          <w:rtl/>
        </w:rPr>
        <w:t> </w:t>
      </w:r>
    </w:p>
    <w:p w:rsidR="00F24780" w:rsidRDefault="00F24780" w:rsidP="00F24780">
      <w:pPr>
        <w:pStyle w:val="a3"/>
        <w:bidi/>
        <w:jc w:val="both"/>
        <w:rPr>
          <w:b/>
          <w:bCs/>
          <w:color w:val="000000"/>
          <w:rtl/>
        </w:rPr>
      </w:pPr>
      <w:proofErr w:type="spellStart"/>
      <w:r>
        <w:rPr>
          <w:rFonts w:ascii="Simplified Arabic" w:hAnsi="Simplified Arabic" w:cs="Simplified Arabic"/>
          <w:b/>
          <w:bCs/>
          <w:color w:val="000000"/>
          <w:rtl/>
        </w:rPr>
        <w:t>بإسم</w:t>
      </w:r>
      <w:proofErr w:type="spellEnd"/>
      <w:r>
        <w:rPr>
          <w:rFonts w:ascii="Simplified Arabic" w:hAnsi="Simplified Arabic" w:cs="Simplified Arabic"/>
          <w:b/>
          <w:bCs/>
          <w:color w:val="000000"/>
          <w:rtl/>
        </w:rPr>
        <w:t xml:space="preserve"> الشعب :</w:t>
      </w:r>
    </w:p>
    <w:p w:rsidR="00F24780" w:rsidRDefault="00F24780" w:rsidP="00F24780">
      <w:pPr>
        <w:pStyle w:val="a3"/>
        <w:bidi/>
        <w:jc w:val="both"/>
        <w:rPr>
          <w:b/>
          <w:bCs/>
          <w:color w:val="000000"/>
          <w:rtl/>
        </w:rPr>
      </w:pPr>
      <w:r>
        <w:rPr>
          <w:rFonts w:ascii="Simplified Arabic" w:hAnsi="Simplified Arabic" w:cs="Simplified Arabic"/>
          <w:b/>
          <w:bCs/>
          <w:color w:val="000000"/>
          <w:rtl/>
        </w:rPr>
        <w:t>رئيس الجمهورية :</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  بعد </w:t>
      </w:r>
      <w:proofErr w:type="spellStart"/>
      <w:r>
        <w:rPr>
          <w:rFonts w:ascii="Simplified Arabic" w:hAnsi="Simplified Arabic" w:cs="Simplified Arabic"/>
          <w:b/>
          <w:bCs/>
          <w:color w:val="000000"/>
          <w:rtl/>
        </w:rPr>
        <w:t>الإطلاع</w:t>
      </w:r>
      <w:proofErr w:type="spellEnd"/>
      <w:r>
        <w:rPr>
          <w:rFonts w:ascii="Simplified Arabic" w:hAnsi="Simplified Arabic" w:cs="Simplified Arabic"/>
          <w:b/>
          <w:bCs/>
          <w:color w:val="000000"/>
          <w:rtl/>
        </w:rPr>
        <w:t xml:space="preserve"> على دستور الجمهورية اليمنية.</w:t>
      </w:r>
    </w:p>
    <w:p w:rsidR="00F24780" w:rsidRDefault="00F24780" w:rsidP="00F24780">
      <w:pPr>
        <w:pStyle w:val="a3"/>
        <w:bidi/>
        <w:jc w:val="both"/>
        <w:rPr>
          <w:b/>
          <w:bCs/>
          <w:color w:val="000000"/>
          <w:rtl/>
        </w:rPr>
      </w:pPr>
      <w:r>
        <w:rPr>
          <w:rFonts w:ascii="Simplified Arabic" w:hAnsi="Simplified Arabic" w:cs="Simplified Arabic"/>
          <w:b/>
          <w:bCs/>
          <w:color w:val="000000"/>
          <w:rtl/>
        </w:rPr>
        <w:t>-  وبعد موافقة مجلس النواب.</w:t>
      </w:r>
    </w:p>
    <w:p w:rsidR="00F24780" w:rsidRDefault="00F24780" w:rsidP="00F24780">
      <w:pPr>
        <w:pStyle w:val="a3"/>
        <w:bidi/>
        <w:jc w:val="both"/>
        <w:rPr>
          <w:b/>
          <w:bCs/>
          <w:color w:val="000000"/>
          <w:rtl/>
        </w:rPr>
      </w:pPr>
      <w:r>
        <w:rPr>
          <w:rFonts w:ascii="Simplified Arabic" w:hAnsi="Simplified Arabic" w:cs="Simplified Arabic"/>
          <w:b/>
          <w:bCs/>
          <w:color w:val="000000"/>
          <w:rtl/>
        </w:rPr>
        <w:t>(أصدرنا القانون الآتــي)</w:t>
      </w:r>
    </w:p>
    <w:p w:rsidR="00F24780" w:rsidRDefault="00F24780" w:rsidP="00F24780">
      <w:pPr>
        <w:pStyle w:val="a3"/>
        <w:bidi/>
        <w:jc w:val="center"/>
        <w:rPr>
          <w:b/>
          <w:bCs/>
          <w:color w:val="000000"/>
          <w:rtl/>
        </w:rPr>
      </w:pPr>
      <w:r>
        <w:rPr>
          <w:rFonts w:ascii="Simplified Arabic" w:hAnsi="Simplified Arabic" w:cs="Simplified Arabic"/>
          <w:b/>
          <w:bCs/>
          <w:color w:val="000000"/>
          <w:u w:val="single"/>
          <w:rtl/>
        </w:rPr>
        <w:t>الباب الأول</w:t>
      </w:r>
    </w:p>
    <w:p w:rsidR="00F24780" w:rsidRDefault="00F24780" w:rsidP="00F24780">
      <w:pPr>
        <w:pStyle w:val="a3"/>
        <w:bidi/>
        <w:jc w:val="center"/>
        <w:rPr>
          <w:b/>
          <w:bCs/>
          <w:color w:val="000000"/>
          <w:rtl/>
        </w:rPr>
      </w:pPr>
      <w:r>
        <w:rPr>
          <w:rFonts w:ascii="Simplified Arabic" w:hAnsi="Simplified Arabic" w:cs="Simplified Arabic"/>
          <w:b/>
          <w:bCs/>
          <w:color w:val="000000"/>
          <w:u w:val="single"/>
          <w:rtl/>
        </w:rPr>
        <w:t>تعاريف وأحكام عامة</w:t>
      </w:r>
    </w:p>
    <w:p w:rsidR="00F24780" w:rsidRDefault="00F24780" w:rsidP="00F24780">
      <w:pPr>
        <w:pStyle w:val="a3"/>
        <w:bidi/>
        <w:jc w:val="center"/>
        <w:rPr>
          <w:b/>
          <w:bCs/>
          <w:color w:val="000000"/>
          <w:rtl/>
        </w:rPr>
      </w:pPr>
      <w:r>
        <w:rPr>
          <w:rFonts w:ascii="Simplified Arabic" w:hAnsi="Simplified Arabic" w:cs="Simplified Arabic"/>
          <w:b/>
          <w:bCs/>
          <w:color w:val="000000"/>
          <w:u w:val="single"/>
          <w:rtl/>
        </w:rPr>
        <w:t>الفصل الأول</w:t>
      </w:r>
    </w:p>
    <w:p w:rsidR="00F24780" w:rsidRDefault="00F24780" w:rsidP="00F24780">
      <w:pPr>
        <w:pStyle w:val="a3"/>
        <w:bidi/>
        <w:jc w:val="center"/>
        <w:rPr>
          <w:b/>
          <w:bCs/>
          <w:color w:val="000000"/>
          <w:rtl/>
        </w:rPr>
      </w:pPr>
      <w:r>
        <w:rPr>
          <w:rFonts w:ascii="Simplified Arabic" w:hAnsi="Simplified Arabic" w:cs="Simplified Arabic"/>
          <w:b/>
          <w:bCs/>
          <w:color w:val="000000"/>
          <w:u w:val="single"/>
          <w:rtl/>
        </w:rPr>
        <w:t>التسمية والتعاريف</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مادة(1) :   يسمى هذا القانون (قانون الرعاية الاجتماعية)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مادة(2) :   يكون للألفاظ الواردة في هذا القانون المعاني الموضحة إزاءها مالم تدل القرينة على خلاف ذلك .</w:t>
      </w:r>
    </w:p>
    <w:p w:rsidR="00F24780" w:rsidRDefault="00F24780" w:rsidP="00F24780">
      <w:pPr>
        <w:pStyle w:val="a3"/>
        <w:bidi/>
        <w:jc w:val="both"/>
        <w:rPr>
          <w:b/>
          <w:bCs/>
          <w:color w:val="000000"/>
          <w:rtl/>
        </w:rPr>
      </w:pPr>
      <w:r>
        <w:rPr>
          <w:rFonts w:ascii="Simplified Arabic" w:hAnsi="Simplified Arabic" w:cs="Simplified Arabic"/>
          <w:b/>
          <w:bCs/>
          <w:color w:val="000000"/>
          <w:rtl/>
        </w:rPr>
        <w:t>1-      الجمهوريـة : الجمهورية اليمنية .</w:t>
      </w:r>
    </w:p>
    <w:p w:rsidR="00F24780" w:rsidRDefault="00F24780" w:rsidP="00F24780">
      <w:pPr>
        <w:pStyle w:val="a3"/>
        <w:bidi/>
        <w:jc w:val="both"/>
        <w:rPr>
          <w:b/>
          <w:bCs/>
          <w:color w:val="000000"/>
          <w:rtl/>
        </w:rPr>
      </w:pPr>
      <w:r>
        <w:rPr>
          <w:rFonts w:ascii="Simplified Arabic" w:hAnsi="Simplified Arabic" w:cs="Simplified Arabic"/>
          <w:b/>
          <w:bCs/>
          <w:color w:val="000000"/>
          <w:rtl/>
        </w:rPr>
        <w:t>2-      الـــوزارة : وزارة التأمينات والشـئون الاجتماعية والعمل.</w:t>
      </w:r>
    </w:p>
    <w:p w:rsidR="00F24780" w:rsidRDefault="00F24780" w:rsidP="00F24780">
      <w:pPr>
        <w:pStyle w:val="a3"/>
        <w:bidi/>
        <w:jc w:val="both"/>
        <w:rPr>
          <w:b/>
          <w:bCs/>
          <w:color w:val="000000"/>
          <w:rtl/>
        </w:rPr>
      </w:pPr>
      <w:r>
        <w:rPr>
          <w:rFonts w:ascii="Simplified Arabic" w:hAnsi="Simplified Arabic" w:cs="Simplified Arabic"/>
          <w:b/>
          <w:bCs/>
          <w:color w:val="000000"/>
          <w:rtl/>
        </w:rPr>
        <w:t>3-      الـوزيـــر : وزير التأمينات والشئون الاجتماعية والعمل.</w:t>
      </w:r>
    </w:p>
    <w:p w:rsidR="00F24780" w:rsidRDefault="00F24780" w:rsidP="00F24780">
      <w:pPr>
        <w:pStyle w:val="a3"/>
        <w:bidi/>
        <w:jc w:val="both"/>
        <w:rPr>
          <w:b/>
          <w:bCs/>
          <w:color w:val="000000"/>
          <w:rtl/>
        </w:rPr>
      </w:pPr>
      <w:r>
        <w:rPr>
          <w:rFonts w:ascii="Simplified Arabic" w:hAnsi="Simplified Arabic" w:cs="Simplified Arabic"/>
          <w:b/>
          <w:bCs/>
          <w:color w:val="000000"/>
          <w:rtl/>
        </w:rPr>
        <w:t>4-      الجهة الإدارية المختصة : هي الإدارة المعنية بتنفيذ أحكام هذا القانون في ديوان الوزارة أو فروعها في الوحدات الإدارية.</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5-      الصنـــدوق :  صندوق الرعاية الاجتماعية .</w:t>
      </w:r>
    </w:p>
    <w:p w:rsidR="00F24780" w:rsidRDefault="00F24780" w:rsidP="00F24780">
      <w:pPr>
        <w:pStyle w:val="a3"/>
        <w:bidi/>
        <w:jc w:val="both"/>
        <w:rPr>
          <w:b/>
          <w:bCs/>
          <w:color w:val="000000"/>
          <w:rtl/>
        </w:rPr>
      </w:pPr>
      <w:r>
        <w:rPr>
          <w:rFonts w:ascii="Simplified Arabic" w:hAnsi="Simplified Arabic" w:cs="Simplified Arabic"/>
          <w:b/>
          <w:bCs/>
          <w:color w:val="000000"/>
          <w:rtl/>
        </w:rPr>
        <w:t>6-      المجلـس :  مجلس إدارة صندوق الرعاية الاجتماعية .</w:t>
      </w:r>
    </w:p>
    <w:p w:rsidR="00F24780" w:rsidRDefault="00F24780" w:rsidP="00F24780">
      <w:pPr>
        <w:pStyle w:val="a3"/>
        <w:bidi/>
        <w:jc w:val="both"/>
        <w:rPr>
          <w:b/>
          <w:bCs/>
          <w:color w:val="000000"/>
          <w:rtl/>
        </w:rPr>
      </w:pPr>
      <w:r>
        <w:rPr>
          <w:rFonts w:ascii="Simplified Arabic" w:hAnsi="Simplified Arabic" w:cs="Simplified Arabic"/>
          <w:b/>
          <w:bCs/>
          <w:color w:val="000000"/>
          <w:rtl/>
        </w:rPr>
        <w:t>7-      اللجنة الطبية المختصـة : هي اللجنة التي يتم تشكيلها من وزير الصحة العامة بالتنسيق مع الوزير والتي تتولى الفحص  الدوري للحالات المحالة إليها من الجهة الإدارية  المختصة وفقاً لأحكام هذا القانون.</w:t>
      </w:r>
    </w:p>
    <w:p w:rsidR="00F24780" w:rsidRDefault="00F24780" w:rsidP="00F24780">
      <w:pPr>
        <w:pStyle w:val="a3"/>
        <w:bidi/>
        <w:jc w:val="both"/>
        <w:rPr>
          <w:b/>
          <w:bCs/>
          <w:color w:val="000000"/>
          <w:rtl/>
        </w:rPr>
      </w:pPr>
      <w:r>
        <w:rPr>
          <w:rFonts w:ascii="Simplified Arabic" w:hAnsi="Simplified Arabic" w:cs="Simplified Arabic"/>
          <w:b/>
          <w:bCs/>
          <w:color w:val="000000"/>
          <w:rtl/>
        </w:rPr>
        <w:t>8-      الباحث الاجتماعـي : هو الموظف الذي تم إعداده علمياً ومهنيا للقيام بعمليه البحث الاجتماعي .</w:t>
      </w:r>
    </w:p>
    <w:p w:rsidR="00F24780" w:rsidRDefault="00F24780" w:rsidP="00F24780">
      <w:pPr>
        <w:pStyle w:val="a3"/>
        <w:bidi/>
        <w:jc w:val="both"/>
        <w:rPr>
          <w:b/>
          <w:bCs/>
          <w:color w:val="000000"/>
          <w:rtl/>
        </w:rPr>
      </w:pPr>
      <w:r>
        <w:rPr>
          <w:rFonts w:ascii="Simplified Arabic" w:hAnsi="Simplified Arabic" w:cs="Simplified Arabic"/>
          <w:b/>
          <w:bCs/>
          <w:color w:val="000000"/>
          <w:rtl/>
        </w:rPr>
        <w:t>9-      البحث الاجتماعي : هو دراسة الحالة مكتبياً وميدانياً لجمع المعلومات عن الحالة المتقدمة بطلب المساعدة وتقصي ظروفها المادية لمعرفة استحقاقها طبقاً لأحكام هذا القانون .</w:t>
      </w:r>
    </w:p>
    <w:p w:rsidR="00F24780" w:rsidRDefault="00F24780" w:rsidP="00F24780">
      <w:pPr>
        <w:pStyle w:val="a3"/>
        <w:bidi/>
        <w:jc w:val="both"/>
        <w:rPr>
          <w:b/>
          <w:bCs/>
          <w:color w:val="000000"/>
          <w:rtl/>
        </w:rPr>
      </w:pPr>
      <w:r>
        <w:rPr>
          <w:rFonts w:ascii="Simplified Arabic" w:hAnsi="Simplified Arabic" w:cs="Simplified Arabic"/>
          <w:b/>
          <w:bCs/>
          <w:color w:val="000000"/>
          <w:rtl/>
        </w:rPr>
        <w:t>10-    دور الرعاية  الاجتماعية : هي الدور التي تنشأ من قبل الوزارة أو تحت إشرافها ويقدم فيها للمعوقين أو المسنين أو الأيتام خدمات الرعاية الاجتماعية .</w:t>
      </w:r>
    </w:p>
    <w:p w:rsidR="00F24780" w:rsidRDefault="00F24780" w:rsidP="00F24780">
      <w:pPr>
        <w:pStyle w:val="a3"/>
        <w:bidi/>
        <w:jc w:val="both"/>
        <w:rPr>
          <w:b/>
          <w:bCs/>
          <w:color w:val="000000"/>
          <w:rtl/>
        </w:rPr>
      </w:pPr>
      <w:r>
        <w:rPr>
          <w:rFonts w:ascii="Simplified Arabic" w:hAnsi="Simplified Arabic" w:cs="Simplified Arabic"/>
          <w:b/>
          <w:bCs/>
          <w:color w:val="000000"/>
          <w:rtl/>
        </w:rPr>
        <w:t>11-    التأهيل المهني والاجتماعي : هي الخدمات الاجتماعية والمهنية المختلفة اللازمة لتمكين المعاق كليا من تحقيق التكيف والاندماج  في المجتمع واستعادة قدرته على مباشرة عمله الأصلي أو أداء أي عمل يتناسب مع حالته أو الاستقرار فيه .</w:t>
      </w:r>
    </w:p>
    <w:p w:rsidR="00F24780" w:rsidRDefault="00F24780" w:rsidP="00F24780">
      <w:pPr>
        <w:pStyle w:val="a3"/>
        <w:bidi/>
        <w:jc w:val="both"/>
        <w:rPr>
          <w:b/>
          <w:bCs/>
          <w:color w:val="000000"/>
          <w:rtl/>
        </w:rPr>
      </w:pPr>
      <w:r>
        <w:rPr>
          <w:rFonts w:ascii="Simplified Arabic" w:hAnsi="Simplified Arabic" w:cs="Simplified Arabic"/>
          <w:b/>
          <w:bCs/>
          <w:color w:val="000000"/>
          <w:rtl/>
        </w:rPr>
        <w:t>12-    (المساعدات الاجتماعية ) : هي المساعدات النقدية أو العينية أو كلا هما التي تصرف للحالات المشمولة وفقاً لأحكام هذا القانون .</w:t>
      </w:r>
    </w:p>
    <w:p w:rsidR="00F24780" w:rsidRDefault="00F24780" w:rsidP="00F24780">
      <w:pPr>
        <w:pStyle w:val="a3"/>
        <w:bidi/>
        <w:jc w:val="both"/>
        <w:rPr>
          <w:b/>
          <w:bCs/>
          <w:color w:val="000000"/>
          <w:rtl/>
        </w:rPr>
      </w:pPr>
      <w:r>
        <w:rPr>
          <w:rFonts w:ascii="Simplified Arabic" w:hAnsi="Simplified Arabic" w:cs="Simplified Arabic"/>
          <w:b/>
          <w:bCs/>
          <w:color w:val="000000"/>
          <w:rtl/>
        </w:rPr>
        <w:t>13-    الإغاثـــة : هي المساعدة النقدية أو العينية أو كلاهما التي تصرف للأفراد والأسر نتيجة ظروف طارئة مثل حالات الكوارث والنكبات العامة والفردية وحالات التهجير والتوطين وليست لهذه المساعدات صفة الدوام .</w:t>
      </w:r>
    </w:p>
    <w:p w:rsidR="00F24780" w:rsidRDefault="00F24780" w:rsidP="00F24780">
      <w:pPr>
        <w:pStyle w:val="a3"/>
        <w:bidi/>
        <w:jc w:val="both"/>
        <w:rPr>
          <w:b/>
          <w:bCs/>
          <w:color w:val="000000"/>
          <w:rtl/>
        </w:rPr>
      </w:pPr>
      <w:r>
        <w:rPr>
          <w:rFonts w:ascii="Simplified Arabic" w:hAnsi="Simplified Arabic" w:cs="Simplified Arabic"/>
          <w:b/>
          <w:bCs/>
          <w:color w:val="000000"/>
          <w:rtl/>
        </w:rPr>
        <w:t>14-    الدخــــل :  كل ما يحصل عليه الفرد أو الأسرة من إيراد نقدي أو عيني أو كلاهما سواء  كانت مستمرة أو منقطعة أو عارضه .</w:t>
      </w:r>
    </w:p>
    <w:p w:rsidR="00F24780" w:rsidRDefault="00F24780" w:rsidP="00F24780">
      <w:pPr>
        <w:pStyle w:val="a3"/>
        <w:bidi/>
        <w:jc w:val="both"/>
        <w:rPr>
          <w:b/>
          <w:bCs/>
          <w:color w:val="000000"/>
          <w:rtl/>
        </w:rPr>
      </w:pPr>
      <w:r>
        <w:rPr>
          <w:rFonts w:ascii="Simplified Arabic" w:hAnsi="Simplified Arabic" w:cs="Simplified Arabic"/>
          <w:b/>
          <w:bCs/>
          <w:color w:val="000000"/>
          <w:rtl/>
        </w:rPr>
        <w:t>15-    الأســرة :  كل مجموعة مكونة من الزوج  أو الزوجة أوكلاهما والأبناء القصر إن وجدوا وكذلك الأب أو الأم أو الجد والجدة أو كلاهما أو الأخ والأخت أن وجدوا وكان رب الأسرة هو العائل الوحيد لهم.</w:t>
      </w:r>
    </w:p>
    <w:p w:rsidR="00F24780" w:rsidRDefault="00F24780" w:rsidP="00F24780">
      <w:pPr>
        <w:pStyle w:val="a3"/>
        <w:bidi/>
        <w:jc w:val="both"/>
        <w:rPr>
          <w:b/>
          <w:bCs/>
          <w:color w:val="000000"/>
          <w:rtl/>
        </w:rPr>
      </w:pPr>
      <w:r>
        <w:rPr>
          <w:rFonts w:ascii="Simplified Arabic" w:hAnsi="Simplified Arabic" w:cs="Simplified Arabic"/>
          <w:b/>
          <w:bCs/>
          <w:color w:val="000000"/>
          <w:rtl/>
        </w:rPr>
        <w:t>16-    رب الأسـرة :هو القائم عليها بالإنفاق المتولي لرعايتها في جميع الشئون.</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17-    الأبنـــــاء : الأولاد المعالون والبنات </w:t>
      </w:r>
      <w:proofErr w:type="spellStart"/>
      <w:r>
        <w:rPr>
          <w:rFonts w:ascii="Simplified Arabic" w:hAnsi="Simplified Arabic" w:cs="Simplified Arabic"/>
          <w:b/>
          <w:bCs/>
          <w:color w:val="000000"/>
          <w:rtl/>
        </w:rPr>
        <w:t>المعالات</w:t>
      </w:r>
      <w:proofErr w:type="spellEnd"/>
      <w:r>
        <w:rPr>
          <w:rFonts w:ascii="Simplified Arabic" w:hAnsi="Simplified Arabic" w:cs="Simplified Arabic"/>
          <w:b/>
          <w:bCs/>
          <w:color w:val="000000"/>
          <w:rtl/>
        </w:rPr>
        <w:t xml:space="preserve"> ، الأبناء الذكور الذين </w:t>
      </w:r>
      <w:proofErr w:type="spellStart"/>
      <w:r>
        <w:rPr>
          <w:rFonts w:ascii="Simplified Arabic" w:hAnsi="Simplified Arabic" w:cs="Simplified Arabic"/>
          <w:b/>
          <w:bCs/>
          <w:color w:val="000000"/>
          <w:rtl/>
        </w:rPr>
        <w:t>لايزيد</w:t>
      </w:r>
      <w:proofErr w:type="spellEnd"/>
      <w:r>
        <w:rPr>
          <w:rFonts w:ascii="Simplified Arabic" w:hAnsi="Simplified Arabic" w:cs="Simplified Arabic"/>
          <w:b/>
          <w:bCs/>
          <w:color w:val="000000"/>
          <w:rtl/>
        </w:rPr>
        <w:t xml:space="preserve"> سنهم على (20) عشرون سنة وملتحقون بالتدريب أو التعليم ولم يتزوجوا ولم يلتحقوا بأي عمل ويجوز استثنائهم من شرط السن  المحدد إذا واصلوا التعليم الجامعــي شريطة ألاَّ يتجـــاوز سن (25) سنة.</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18-    البنــــــات : حتى يتزوجن أو يلتحقن بعمل .</w:t>
      </w:r>
    </w:p>
    <w:p w:rsidR="00F24780" w:rsidRDefault="00F24780" w:rsidP="00F24780">
      <w:pPr>
        <w:pStyle w:val="a3"/>
        <w:bidi/>
        <w:jc w:val="both"/>
        <w:rPr>
          <w:b/>
          <w:bCs/>
          <w:color w:val="000000"/>
          <w:rtl/>
        </w:rPr>
      </w:pPr>
      <w:r>
        <w:rPr>
          <w:rFonts w:ascii="Simplified Arabic" w:hAnsi="Simplified Arabic" w:cs="Simplified Arabic"/>
          <w:b/>
          <w:bCs/>
          <w:color w:val="000000"/>
          <w:rtl/>
        </w:rPr>
        <w:t>19-    الأيتــــام : الأولاد الذين  لا يتجاوز سنهم (20) سنة والذين توفى أبوهم أو توفى الأبوان أو مجهولي الأب أو الأبوين أو كانوا ملتحقون  بالتعليم أو التأهيل أو التدريب شريطه ألا يتجاوز سنهم (25) عام .</w:t>
      </w:r>
    </w:p>
    <w:p w:rsidR="00F24780" w:rsidRDefault="00F24780" w:rsidP="00F24780">
      <w:pPr>
        <w:pStyle w:val="a3"/>
        <w:bidi/>
        <w:jc w:val="both"/>
        <w:rPr>
          <w:b/>
          <w:bCs/>
          <w:color w:val="000000"/>
          <w:rtl/>
        </w:rPr>
      </w:pPr>
      <w:r>
        <w:rPr>
          <w:rFonts w:ascii="Simplified Arabic" w:hAnsi="Simplified Arabic" w:cs="Simplified Arabic"/>
          <w:b/>
          <w:bCs/>
          <w:color w:val="000000"/>
          <w:rtl/>
        </w:rPr>
        <w:t>20-    الفقراء والمساكــــين : الذين لا يوجد لديهم مصـــدر للعيــــش أو ممتلكات ثابتة أو منقولة عدا السكن الشخصي.</w:t>
      </w:r>
    </w:p>
    <w:p w:rsidR="00F24780" w:rsidRDefault="00F24780" w:rsidP="00F24780">
      <w:pPr>
        <w:pStyle w:val="a3"/>
        <w:bidi/>
        <w:jc w:val="both"/>
        <w:rPr>
          <w:b/>
          <w:bCs/>
          <w:color w:val="000000"/>
          <w:rtl/>
        </w:rPr>
      </w:pPr>
      <w:r>
        <w:rPr>
          <w:rFonts w:ascii="Simplified Arabic" w:hAnsi="Simplified Arabic" w:cs="Simplified Arabic"/>
          <w:b/>
          <w:bCs/>
          <w:color w:val="000000"/>
          <w:rtl/>
        </w:rPr>
        <w:t>21-    المرأة التي لا عائل لها : هي كل امرأة توفى زوجها أو طلقها ولم تتزوج سواء كان لها أولاد أم لا أو تلك التي تجاوز سنها (30) عاما ولم يسبق لها الزواج ويشترط في كل هذه الحالات أن تكون غير قادرة على العمل ولا يكون لها دخل ثابت  وليس لها عائل شرعي قادر على إعالتها إذا لم تتمكن من الحصول على عمل.</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22-    أسرة الغائب غيبة منقطعة والمفقود : هي التي يكون عائلها الوحيد مفقوداً أو غائباً ولا يعرف له عنوان أو مكان ولا ينفق عليها وتكون صلته بالأسرة قد انقطعت نهائياً ولمدة </w:t>
      </w:r>
      <w:proofErr w:type="spellStart"/>
      <w:r>
        <w:rPr>
          <w:rFonts w:ascii="Simplified Arabic" w:hAnsi="Simplified Arabic" w:cs="Simplified Arabic"/>
          <w:b/>
          <w:bCs/>
          <w:color w:val="000000"/>
          <w:rtl/>
        </w:rPr>
        <w:t>لاتقل</w:t>
      </w:r>
      <w:proofErr w:type="spellEnd"/>
      <w:r>
        <w:rPr>
          <w:rFonts w:ascii="Simplified Arabic" w:hAnsi="Simplified Arabic" w:cs="Simplified Arabic"/>
          <w:b/>
          <w:bCs/>
          <w:color w:val="000000"/>
          <w:rtl/>
        </w:rPr>
        <w:t xml:space="preserve"> عن عام كامل.</w:t>
      </w:r>
    </w:p>
    <w:p w:rsidR="00F24780" w:rsidRDefault="00F24780" w:rsidP="00F24780">
      <w:pPr>
        <w:pStyle w:val="a3"/>
        <w:bidi/>
        <w:jc w:val="both"/>
        <w:rPr>
          <w:b/>
          <w:bCs/>
          <w:color w:val="000000"/>
          <w:rtl/>
        </w:rPr>
      </w:pPr>
      <w:r>
        <w:rPr>
          <w:rFonts w:ascii="Simplified Arabic" w:hAnsi="Simplified Arabic" w:cs="Simplified Arabic"/>
          <w:b/>
          <w:bCs/>
          <w:color w:val="000000"/>
          <w:rtl/>
        </w:rPr>
        <w:t>23-    أسـرة المسجـون : هي الأسرة التي يكون عائلها الوحيد قد صدر ضده حكم قضائي نهائي بالسجن يزيد على سنة ولم يكن لديها مصدر آخر للدخل .</w:t>
      </w:r>
    </w:p>
    <w:p w:rsidR="00F24780" w:rsidRDefault="00F24780" w:rsidP="00F24780">
      <w:pPr>
        <w:pStyle w:val="a3"/>
        <w:bidi/>
        <w:jc w:val="both"/>
        <w:rPr>
          <w:b/>
          <w:bCs/>
          <w:color w:val="000000"/>
          <w:rtl/>
        </w:rPr>
      </w:pPr>
      <w:r>
        <w:rPr>
          <w:rFonts w:ascii="Simplified Arabic" w:hAnsi="Simplified Arabic" w:cs="Simplified Arabic"/>
          <w:b/>
          <w:bCs/>
          <w:color w:val="000000"/>
          <w:rtl/>
        </w:rPr>
        <w:t>24-    الخارج من السجن : كل شخص ذكر أو أنثى أطلق سراحه من السجن ويشترط ألا تقل المدة التي قضاها في السجن عن ثلاثة اشهر على الأقل وان يكون سجنه قد أدى إلى تعطله  عن العمل أو انقطاع دخله أو نقص  هذا الدخل إلى أقل من المساعدة المستحقة أو يكون قد فقد عمله الأصلي بسبب  السجن.</w:t>
      </w:r>
    </w:p>
    <w:p w:rsidR="00F24780" w:rsidRDefault="00F24780" w:rsidP="00F24780">
      <w:pPr>
        <w:pStyle w:val="a3"/>
        <w:bidi/>
        <w:jc w:val="both"/>
        <w:rPr>
          <w:b/>
          <w:bCs/>
          <w:color w:val="000000"/>
          <w:rtl/>
        </w:rPr>
      </w:pPr>
      <w:r>
        <w:rPr>
          <w:rFonts w:ascii="Simplified Arabic" w:hAnsi="Simplified Arabic" w:cs="Simplified Arabic"/>
          <w:b/>
          <w:bCs/>
          <w:color w:val="000000"/>
          <w:rtl/>
        </w:rPr>
        <w:t>25-    العاجزون (عجزاً كلياً مستديماً ) : كل شخص ذكر أو أنثى ثبت من الفحص الطبي أنه غير قادر على القيام بأي عمل يكسب منه قوته أما لمرض أو إصابة عامة أو إعاقة بسبب الشيخوخة ويراعى إثبات درجة العجز عن العمل ونسبته من قبل اللجنة الطبية المختصة فيما عدى حالة الشيخوخة .</w:t>
      </w:r>
    </w:p>
    <w:p w:rsidR="00F24780" w:rsidRDefault="00F24780" w:rsidP="00F24780">
      <w:pPr>
        <w:pStyle w:val="a3"/>
        <w:bidi/>
        <w:jc w:val="both"/>
        <w:rPr>
          <w:b/>
          <w:bCs/>
          <w:color w:val="000000"/>
          <w:rtl/>
        </w:rPr>
      </w:pPr>
      <w:r>
        <w:rPr>
          <w:rFonts w:ascii="Simplified Arabic" w:hAnsi="Simplified Arabic" w:cs="Simplified Arabic"/>
          <w:b/>
          <w:bCs/>
          <w:color w:val="000000"/>
          <w:rtl/>
        </w:rPr>
        <w:t>26-    العاجزون (عجزاً جزئياً مستديماً) : كل ذكر أو أنثى ثبت من الفحص الطبي انه قد أصيب بعجز جزئي  مستديم بسبب عاهة أو إصابة أو مرض شريطة أن يكون هذا العجز قد تسبب في عدم قدرته على مزاولة أي عمل بصورة جزئية مستديمة ويراعى في هذه الحالة إثبات درجة العجز ونسبته  بقرار من اللجنة الطبية المختصة.</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27-    العاجزون (عجزاً كلياً مؤقتاً) : كل فرد ذكر أو أنثى ثبت من الفحص الطبي انه قد أصيب بعجز كلي مؤقت لأي سبب من الأسباب شريطة  أن يكون هذا العجز قد أدى إلى عدم  قدرته كلياً مزاولة عمله أو أي عمل أخر ولمدة </w:t>
      </w:r>
      <w:proofErr w:type="spellStart"/>
      <w:r>
        <w:rPr>
          <w:rFonts w:ascii="Simplified Arabic" w:hAnsi="Simplified Arabic" w:cs="Simplified Arabic"/>
          <w:b/>
          <w:bCs/>
          <w:color w:val="000000"/>
          <w:rtl/>
        </w:rPr>
        <w:t>لاتقل</w:t>
      </w:r>
      <w:proofErr w:type="spellEnd"/>
      <w:r>
        <w:rPr>
          <w:rFonts w:ascii="Simplified Arabic" w:hAnsi="Simplified Arabic" w:cs="Simplified Arabic"/>
          <w:b/>
          <w:bCs/>
          <w:color w:val="000000"/>
          <w:rtl/>
        </w:rPr>
        <w:t xml:space="preserve"> عن ثلاثة  اشهر وترتب على ذلك انقطاع دخله الذي يعتمد عليه في معيشته وأسرته أو نقص هذا الدخل  ويحتاج لشفائه إلى فترة علاج </w:t>
      </w:r>
      <w:proofErr w:type="spellStart"/>
      <w:r>
        <w:rPr>
          <w:rFonts w:ascii="Simplified Arabic" w:hAnsi="Simplified Arabic" w:cs="Simplified Arabic"/>
          <w:b/>
          <w:bCs/>
          <w:color w:val="000000"/>
          <w:rtl/>
        </w:rPr>
        <w:t>لاتقل</w:t>
      </w:r>
      <w:proofErr w:type="spellEnd"/>
      <w:r>
        <w:rPr>
          <w:rFonts w:ascii="Simplified Arabic" w:hAnsi="Simplified Arabic" w:cs="Simplified Arabic"/>
          <w:b/>
          <w:bCs/>
          <w:color w:val="000000"/>
          <w:rtl/>
        </w:rPr>
        <w:t xml:space="preserve"> عن ستة أشهر .</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28-    العاجزون (عجزاً جزئياً مؤقتاً) : كل فرد ذكر أو أنثى ثبت من الفحص الطبي انه قد أصيب بعجز جزئي مؤقت بسبب عاهة أو إصابة أو مرض شريطة أن يكون هذا العجز قد تسبب في عدم قدرته على مزاولة أي عمل لمدة معينة ، ويراعى في هذه الحالة قدرته على مزاولة أي عمل ، كما يراعى إثبات  درجة العجز ومدته ونسبته بقرار من اللجنة الطبية المختصة .</w:t>
      </w:r>
    </w:p>
    <w:p w:rsidR="00F24780" w:rsidRDefault="00F24780" w:rsidP="00F24780">
      <w:pPr>
        <w:pStyle w:val="a3"/>
        <w:bidi/>
        <w:jc w:val="both"/>
        <w:rPr>
          <w:b/>
          <w:bCs/>
          <w:color w:val="000000"/>
          <w:rtl/>
        </w:rPr>
      </w:pPr>
      <w:r>
        <w:rPr>
          <w:rFonts w:ascii="Simplified Arabic" w:hAnsi="Simplified Arabic" w:cs="Simplified Arabic"/>
          <w:b/>
          <w:bCs/>
          <w:color w:val="000000"/>
          <w:rtl/>
        </w:rPr>
        <w:t> </w:t>
      </w:r>
    </w:p>
    <w:p w:rsidR="00F24780" w:rsidRDefault="00F24780" w:rsidP="00F24780">
      <w:pPr>
        <w:pStyle w:val="a3"/>
        <w:bidi/>
        <w:jc w:val="both"/>
        <w:rPr>
          <w:b/>
          <w:bCs/>
          <w:color w:val="000000"/>
          <w:rtl/>
        </w:rPr>
      </w:pPr>
      <w:r>
        <w:rPr>
          <w:rFonts w:ascii="Simplified Arabic" w:hAnsi="Simplified Arabic" w:cs="Simplified Arabic"/>
          <w:b/>
          <w:bCs/>
          <w:color w:val="000000"/>
          <w:rtl/>
        </w:rPr>
        <w:t>الفصل الثاني</w:t>
      </w:r>
    </w:p>
    <w:p w:rsidR="00F24780" w:rsidRDefault="00F24780" w:rsidP="00F24780">
      <w:pPr>
        <w:pStyle w:val="a3"/>
        <w:bidi/>
        <w:jc w:val="both"/>
        <w:rPr>
          <w:b/>
          <w:bCs/>
          <w:color w:val="000000"/>
          <w:rtl/>
        </w:rPr>
      </w:pPr>
      <w:r>
        <w:rPr>
          <w:rFonts w:ascii="Simplified Arabic" w:hAnsi="Simplified Arabic" w:cs="Simplified Arabic"/>
          <w:b/>
          <w:bCs/>
          <w:color w:val="000000"/>
          <w:rtl/>
        </w:rPr>
        <w:t>الأهداف والأحكام العامة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مادة(3) :  يهدف هذا القانون إلى :ـ</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1-      الإسهام في تقديم المساعدة العينية والنقدية للمحتاجين من الأسر والأفراد لرفع المستوى المعيشي والاجتماعي لذوي الحاجة ومحاربة العادات والسلوكيات السيئة التي يمكن أن تنشأ كالتواكل </w:t>
      </w:r>
      <w:proofErr w:type="spellStart"/>
      <w:r>
        <w:rPr>
          <w:rFonts w:ascii="Simplified Arabic" w:hAnsi="Simplified Arabic" w:cs="Simplified Arabic"/>
          <w:b/>
          <w:bCs/>
          <w:color w:val="000000"/>
          <w:rtl/>
        </w:rPr>
        <w:t>والإعتماد</w:t>
      </w:r>
      <w:proofErr w:type="spellEnd"/>
      <w:r>
        <w:rPr>
          <w:rFonts w:ascii="Simplified Arabic" w:hAnsi="Simplified Arabic" w:cs="Simplified Arabic"/>
          <w:b/>
          <w:bCs/>
          <w:color w:val="000000"/>
          <w:rtl/>
        </w:rPr>
        <w:t xml:space="preserve"> على مساعدة الدولة والتسول والتشرد وغيرها من العادات السيئة.</w:t>
      </w:r>
    </w:p>
    <w:p w:rsidR="00F24780" w:rsidRDefault="00F24780" w:rsidP="00F24780">
      <w:pPr>
        <w:pStyle w:val="a3"/>
        <w:bidi/>
        <w:jc w:val="both"/>
        <w:rPr>
          <w:b/>
          <w:bCs/>
          <w:color w:val="000000"/>
          <w:rtl/>
        </w:rPr>
      </w:pPr>
      <w:r>
        <w:rPr>
          <w:rFonts w:ascii="Simplified Arabic" w:hAnsi="Simplified Arabic" w:cs="Simplified Arabic"/>
          <w:b/>
          <w:bCs/>
          <w:color w:val="000000"/>
          <w:rtl/>
        </w:rPr>
        <w:t>2-      تأمين الرعاية والحماية للأفراد والأسر المشمولة بالمساعدات الاجتماعية من ذوي الحاجة والعوز ومخاطر الانحراف الاجتماعي.</w:t>
      </w:r>
    </w:p>
    <w:p w:rsidR="00F24780" w:rsidRDefault="00F24780" w:rsidP="00F24780">
      <w:pPr>
        <w:pStyle w:val="a3"/>
        <w:bidi/>
        <w:jc w:val="both"/>
        <w:rPr>
          <w:b/>
          <w:bCs/>
          <w:color w:val="000000"/>
          <w:rtl/>
        </w:rPr>
      </w:pPr>
      <w:r>
        <w:rPr>
          <w:rFonts w:ascii="Simplified Arabic" w:hAnsi="Simplified Arabic" w:cs="Simplified Arabic"/>
          <w:b/>
          <w:bCs/>
          <w:color w:val="000000"/>
          <w:rtl/>
        </w:rPr>
        <w:t>3-      الاستقرار النفسي والاجتماعي لأولئك المحتاجين بكل أشكال المساعدة العينية والنقدية والتأهيلية وتوفير الوسائل الكفيلة بتهيئتهم للعمل النافع في المجتمع.</w:t>
      </w:r>
    </w:p>
    <w:p w:rsidR="00F24780" w:rsidRDefault="00F24780" w:rsidP="00F24780">
      <w:pPr>
        <w:pStyle w:val="a3"/>
        <w:bidi/>
        <w:jc w:val="both"/>
        <w:rPr>
          <w:b/>
          <w:bCs/>
          <w:color w:val="000000"/>
          <w:rtl/>
        </w:rPr>
      </w:pPr>
      <w:r>
        <w:rPr>
          <w:rFonts w:ascii="Simplified Arabic" w:hAnsi="Simplified Arabic" w:cs="Simplified Arabic"/>
          <w:b/>
          <w:bCs/>
          <w:color w:val="000000"/>
          <w:rtl/>
        </w:rPr>
        <w:t>4-      توجيه الإمكانيات المتاحة نحو تنمية الطاقات البشرية المعطلة وتأهيلها أو إعادة تأهيلها وتأمين التحاقها بالأعمال ومشاركتها في بناءً المجتمع.</w:t>
      </w:r>
    </w:p>
    <w:p w:rsidR="00F24780" w:rsidRDefault="00F24780" w:rsidP="00F24780">
      <w:pPr>
        <w:pStyle w:val="a3"/>
        <w:bidi/>
        <w:jc w:val="both"/>
        <w:rPr>
          <w:b/>
          <w:bCs/>
          <w:color w:val="000000"/>
          <w:rtl/>
        </w:rPr>
      </w:pPr>
      <w:r>
        <w:rPr>
          <w:rFonts w:ascii="Simplified Arabic" w:hAnsi="Simplified Arabic" w:cs="Simplified Arabic"/>
          <w:b/>
          <w:bCs/>
          <w:color w:val="000000"/>
          <w:rtl/>
        </w:rPr>
        <w:t>5-      تعزيز قيم التعاون الاجتماعي بين الدولة والمجتمع وتعزيز التكافل بين أفراد المجتمع بدعم علاقات المحتاجين بذويهم وحماية أواصر القربى والتماسك الاجتماعي في الأسرة اليمنية.</w:t>
      </w:r>
    </w:p>
    <w:p w:rsidR="00F24780" w:rsidRDefault="00F24780" w:rsidP="00F24780">
      <w:pPr>
        <w:pStyle w:val="a3"/>
        <w:bidi/>
        <w:jc w:val="both"/>
        <w:rPr>
          <w:b/>
          <w:bCs/>
          <w:color w:val="000000"/>
          <w:rtl/>
        </w:rPr>
      </w:pPr>
      <w:r>
        <w:rPr>
          <w:rFonts w:ascii="Simplified Arabic" w:hAnsi="Simplified Arabic" w:cs="Simplified Arabic"/>
          <w:b/>
          <w:bCs/>
          <w:color w:val="000000"/>
          <w:rtl/>
        </w:rPr>
        <w:t>6-      الإسهام في مساعدة الأفراد والأسر في حالة تعرضهم للكوارث والنكبات الفردية والعامة وتمكينهم من التغلب على المصاعب والمشكلات المترتبة عن هذه الكوارث.</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(4) :  لا تسري أحكام هذا القانون على الحالات التالية:ـ</w:t>
      </w:r>
    </w:p>
    <w:p w:rsidR="00F24780" w:rsidRDefault="00F24780" w:rsidP="00F24780">
      <w:pPr>
        <w:pStyle w:val="a3"/>
        <w:bidi/>
        <w:jc w:val="both"/>
        <w:rPr>
          <w:b/>
          <w:bCs/>
          <w:color w:val="000000"/>
          <w:rtl/>
        </w:rPr>
      </w:pPr>
      <w:r>
        <w:rPr>
          <w:rFonts w:ascii="Simplified Arabic" w:hAnsi="Simplified Arabic" w:cs="Simplified Arabic"/>
          <w:b/>
          <w:bCs/>
          <w:color w:val="000000"/>
          <w:rtl/>
        </w:rPr>
        <w:t>1-      المستفيدين من أحكام قانون التأمينات والمعاشات.</w:t>
      </w:r>
    </w:p>
    <w:p w:rsidR="00F24780" w:rsidRDefault="00F24780" w:rsidP="00F24780">
      <w:pPr>
        <w:pStyle w:val="a3"/>
        <w:bidi/>
        <w:jc w:val="both"/>
        <w:rPr>
          <w:b/>
          <w:bCs/>
          <w:color w:val="000000"/>
          <w:rtl/>
        </w:rPr>
      </w:pPr>
      <w:r>
        <w:rPr>
          <w:rFonts w:ascii="Simplified Arabic" w:hAnsi="Simplified Arabic" w:cs="Simplified Arabic"/>
          <w:b/>
          <w:bCs/>
          <w:color w:val="000000"/>
          <w:rtl/>
        </w:rPr>
        <w:t>2-      المستفيدين من أحكام قانون التأمينات الاجتماعية.</w:t>
      </w:r>
    </w:p>
    <w:p w:rsidR="00F24780" w:rsidRDefault="00F24780" w:rsidP="00F24780">
      <w:pPr>
        <w:pStyle w:val="a3"/>
        <w:bidi/>
        <w:jc w:val="both"/>
        <w:rPr>
          <w:b/>
          <w:bCs/>
          <w:color w:val="000000"/>
          <w:rtl/>
        </w:rPr>
      </w:pPr>
      <w:r>
        <w:rPr>
          <w:rFonts w:ascii="Simplified Arabic" w:hAnsi="Simplified Arabic" w:cs="Simplified Arabic"/>
          <w:b/>
          <w:bCs/>
          <w:color w:val="000000"/>
          <w:rtl/>
        </w:rPr>
        <w:t>3-      المستفيدين من أحكام قانون رعاية أسر الشهداء.</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4-      المستفيدين الذين يحصلون على معاشات تساوي قيمة المساعدات التي يحصلون عليها وفقاً  لهذا القانون.</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(5) :  تصرف المساعدة باسم رب الأسرة أو القيم عليها في جميع الحالات باستثناء الأيتام فتصرف باسم اليتيم الأكبر أو من يحدده حكم قضائي.</w:t>
      </w:r>
    </w:p>
    <w:p w:rsidR="00F24780" w:rsidRDefault="00F24780" w:rsidP="00F24780">
      <w:pPr>
        <w:pStyle w:val="a3"/>
        <w:bidi/>
        <w:jc w:val="both"/>
        <w:rPr>
          <w:b/>
          <w:bCs/>
          <w:color w:val="000000"/>
          <w:rtl/>
        </w:rPr>
      </w:pPr>
      <w:r>
        <w:rPr>
          <w:rFonts w:ascii="Simplified Arabic" w:hAnsi="Simplified Arabic" w:cs="Simplified Arabic"/>
          <w:b/>
          <w:bCs/>
          <w:color w:val="000000"/>
          <w:rtl/>
        </w:rPr>
        <w:t>الباب الثاني</w:t>
      </w:r>
    </w:p>
    <w:p w:rsidR="00F24780" w:rsidRDefault="00F24780" w:rsidP="00F24780">
      <w:pPr>
        <w:pStyle w:val="a3"/>
        <w:bidi/>
        <w:jc w:val="both"/>
        <w:rPr>
          <w:b/>
          <w:bCs/>
          <w:color w:val="000000"/>
          <w:rtl/>
        </w:rPr>
      </w:pPr>
      <w:r>
        <w:rPr>
          <w:rFonts w:ascii="Simplified Arabic" w:hAnsi="Simplified Arabic" w:cs="Simplified Arabic"/>
          <w:b/>
          <w:bCs/>
          <w:color w:val="000000"/>
          <w:rtl/>
        </w:rPr>
        <w:t>المشمولين بالمساعدات وشروطها</w:t>
      </w:r>
    </w:p>
    <w:p w:rsidR="00F24780" w:rsidRDefault="00F24780" w:rsidP="00F24780">
      <w:pPr>
        <w:pStyle w:val="a3"/>
        <w:bidi/>
        <w:jc w:val="both"/>
        <w:rPr>
          <w:b/>
          <w:bCs/>
          <w:color w:val="000000"/>
          <w:rtl/>
        </w:rPr>
      </w:pPr>
      <w:r>
        <w:rPr>
          <w:rFonts w:ascii="Simplified Arabic" w:hAnsi="Simplified Arabic" w:cs="Simplified Arabic"/>
          <w:b/>
          <w:bCs/>
          <w:color w:val="000000"/>
          <w:rtl/>
        </w:rPr>
        <w:t>الفصل الأول</w:t>
      </w:r>
    </w:p>
    <w:p w:rsidR="00F24780" w:rsidRDefault="00F24780" w:rsidP="00F24780">
      <w:pPr>
        <w:pStyle w:val="a3"/>
        <w:bidi/>
        <w:jc w:val="both"/>
        <w:rPr>
          <w:b/>
          <w:bCs/>
          <w:color w:val="000000"/>
          <w:rtl/>
        </w:rPr>
      </w:pPr>
      <w:r>
        <w:rPr>
          <w:rFonts w:ascii="Simplified Arabic" w:hAnsi="Simplified Arabic" w:cs="Simplified Arabic"/>
          <w:b/>
          <w:bCs/>
          <w:color w:val="000000"/>
          <w:rtl/>
        </w:rPr>
        <w:t>المشمولين بالمساعدة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(6) : يكون الحق في الحصول على المساعدة الدائمة وفقاً  لنص المادة (12) من هذا القانون الحالات التالية:ـ</w:t>
      </w:r>
    </w:p>
    <w:p w:rsidR="00F24780" w:rsidRDefault="00F24780" w:rsidP="00F24780">
      <w:pPr>
        <w:pStyle w:val="a3"/>
        <w:bidi/>
        <w:jc w:val="both"/>
        <w:rPr>
          <w:b/>
          <w:bCs/>
          <w:color w:val="000000"/>
          <w:rtl/>
        </w:rPr>
      </w:pPr>
      <w:r>
        <w:rPr>
          <w:rFonts w:ascii="Simplified Arabic" w:hAnsi="Simplified Arabic" w:cs="Simplified Arabic"/>
          <w:b/>
          <w:bCs/>
          <w:color w:val="000000"/>
          <w:rtl/>
        </w:rPr>
        <w:t>‌أ-       الأيتـــــام .</w:t>
      </w:r>
    </w:p>
    <w:p w:rsidR="00F24780" w:rsidRDefault="00F24780" w:rsidP="00F24780">
      <w:pPr>
        <w:pStyle w:val="a3"/>
        <w:bidi/>
        <w:jc w:val="both"/>
        <w:rPr>
          <w:b/>
          <w:bCs/>
          <w:color w:val="000000"/>
          <w:rtl/>
        </w:rPr>
      </w:pPr>
      <w:r>
        <w:rPr>
          <w:rFonts w:ascii="Simplified Arabic" w:hAnsi="Simplified Arabic" w:cs="Simplified Arabic"/>
          <w:b/>
          <w:bCs/>
          <w:color w:val="000000"/>
          <w:rtl/>
        </w:rPr>
        <w:t>‌ب-      المرأة التي لا عائل لها.</w:t>
      </w:r>
    </w:p>
    <w:p w:rsidR="00F24780" w:rsidRDefault="00F24780" w:rsidP="00F24780">
      <w:pPr>
        <w:pStyle w:val="a3"/>
        <w:bidi/>
        <w:jc w:val="both"/>
        <w:rPr>
          <w:b/>
          <w:bCs/>
          <w:color w:val="000000"/>
          <w:rtl/>
        </w:rPr>
      </w:pPr>
      <w:r>
        <w:rPr>
          <w:rFonts w:ascii="Simplified Arabic" w:hAnsi="Simplified Arabic" w:cs="Simplified Arabic"/>
          <w:b/>
          <w:bCs/>
          <w:color w:val="000000"/>
          <w:rtl/>
        </w:rPr>
        <w:t>‌ج-      المصابون بالعجز الكلي الدائم.</w:t>
      </w:r>
    </w:p>
    <w:p w:rsidR="00F24780" w:rsidRDefault="00F24780" w:rsidP="00F24780">
      <w:pPr>
        <w:pStyle w:val="a3"/>
        <w:bidi/>
        <w:jc w:val="both"/>
        <w:rPr>
          <w:b/>
          <w:bCs/>
          <w:color w:val="000000"/>
          <w:rtl/>
        </w:rPr>
      </w:pPr>
      <w:r>
        <w:rPr>
          <w:rFonts w:ascii="Simplified Arabic" w:hAnsi="Simplified Arabic" w:cs="Simplified Arabic"/>
          <w:b/>
          <w:bCs/>
          <w:color w:val="000000"/>
          <w:rtl/>
        </w:rPr>
        <w:t>‌د-       المصابون بالعجز الجزئي الدائم.</w:t>
      </w:r>
    </w:p>
    <w:p w:rsidR="00F24780" w:rsidRDefault="00F24780" w:rsidP="00F24780">
      <w:pPr>
        <w:pStyle w:val="a3"/>
        <w:bidi/>
        <w:jc w:val="both"/>
        <w:rPr>
          <w:b/>
          <w:bCs/>
          <w:color w:val="000000"/>
          <w:rtl/>
        </w:rPr>
      </w:pPr>
      <w:r>
        <w:rPr>
          <w:rFonts w:ascii="Simplified Arabic" w:hAnsi="Simplified Arabic" w:cs="Simplified Arabic"/>
          <w:b/>
          <w:bCs/>
          <w:color w:val="000000"/>
          <w:rtl/>
        </w:rPr>
        <w:t>‌ه-       الفقراء والمساكين.</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(7) :  تستحق الزوجات اللاتي فقدن عائلهن ، وذلك لأي سبب من الأسباب مساعدة بحسب حالتهن وفقاً  لأحكام هذا القانون فإذا توفيت إحداهن أو تزوجت أو سجنت أو فقدت أستحق أولادها مساعدة بحسب حالتهم.</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(8) : يكون الحق في الحصول على المساعدة المؤقتة وفقاً  لنص المادة (12) من هذا القانون الحالات التالية:ـ</w:t>
      </w:r>
    </w:p>
    <w:p w:rsidR="00F24780" w:rsidRDefault="00F24780" w:rsidP="00F24780">
      <w:pPr>
        <w:pStyle w:val="a3"/>
        <w:bidi/>
        <w:jc w:val="both"/>
        <w:rPr>
          <w:b/>
          <w:bCs/>
          <w:color w:val="000000"/>
          <w:rtl/>
        </w:rPr>
      </w:pPr>
      <w:r>
        <w:rPr>
          <w:rFonts w:ascii="Simplified Arabic" w:hAnsi="Simplified Arabic" w:cs="Simplified Arabic"/>
          <w:b/>
          <w:bCs/>
          <w:color w:val="000000"/>
          <w:rtl/>
        </w:rPr>
        <w:t>1-      المصابون بالعجز الكلي المؤقت.</w:t>
      </w:r>
    </w:p>
    <w:p w:rsidR="00F24780" w:rsidRDefault="00F24780" w:rsidP="00F24780">
      <w:pPr>
        <w:pStyle w:val="a3"/>
        <w:bidi/>
        <w:jc w:val="both"/>
        <w:rPr>
          <w:b/>
          <w:bCs/>
          <w:color w:val="000000"/>
          <w:rtl/>
        </w:rPr>
      </w:pPr>
      <w:r>
        <w:rPr>
          <w:rFonts w:ascii="Simplified Arabic" w:hAnsi="Simplified Arabic" w:cs="Simplified Arabic"/>
          <w:b/>
          <w:bCs/>
          <w:color w:val="000000"/>
          <w:rtl/>
        </w:rPr>
        <w:t>2-      المصابون بالعجز الجزئي المؤقت.</w:t>
      </w:r>
    </w:p>
    <w:p w:rsidR="00F24780" w:rsidRDefault="00F24780" w:rsidP="00F24780">
      <w:pPr>
        <w:pStyle w:val="a3"/>
        <w:bidi/>
        <w:jc w:val="both"/>
        <w:rPr>
          <w:b/>
          <w:bCs/>
          <w:color w:val="000000"/>
          <w:rtl/>
        </w:rPr>
      </w:pPr>
      <w:r>
        <w:rPr>
          <w:rFonts w:ascii="Simplified Arabic" w:hAnsi="Simplified Arabic" w:cs="Simplified Arabic"/>
          <w:b/>
          <w:bCs/>
          <w:color w:val="000000"/>
          <w:rtl/>
        </w:rPr>
        <w:t>3-      أسرة الغائب أو المفقود.</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4-      أســــــــــرة المسجـــــــون.</w:t>
      </w:r>
    </w:p>
    <w:p w:rsidR="00F24780" w:rsidRDefault="00F24780" w:rsidP="00F24780">
      <w:pPr>
        <w:pStyle w:val="a3"/>
        <w:bidi/>
        <w:jc w:val="both"/>
        <w:rPr>
          <w:b/>
          <w:bCs/>
          <w:color w:val="000000"/>
          <w:rtl/>
        </w:rPr>
      </w:pPr>
      <w:r>
        <w:rPr>
          <w:rFonts w:ascii="Simplified Arabic" w:hAnsi="Simplified Arabic" w:cs="Simplified Arabic"/>
          <w:b/>
          <w:bCs/>
          <w:color w:val="000000"/>
          <w:rtl/>
        </w:rPr>
        <w:t>5-      الخارج من السجـــــــــن.</w:t>
      </w:r>
    </w:p>
    <w:p w:rsidR="00F24780" w:rsidRDefault="00F24780" w:rsidP="00F24780">
      <w:pPr>
        <w:pStyle w:val="a3"/>
        <w:bidi/>
        <w:jc w:val="both"/>
        <w:rPr>
          <w:b/>
          <w:bCs/>
          <w:color w:val="000000"/>
          <w:rtl/>
        </w:rPr>
      </w:pPr>
      <w:r>
        <w:rPr>
          <w:rFonts w:ascii="Simplified Arabic" w:hAnsi="Simplified Arabic" w:cs="Simplified Arabic"/>
          <w:b/>
          <w:bCs/>
          <w:color w:val="000000"/>
          <w:rtl/>
        </w:rPr>
        <w:t>وتجدد المساعدات المؤقتة كل سنة إذا ثبت بالبحث الاجتماعي والميداني والمكتبي استمرار استحقاق الحالة على ألاَّ يتجاوز تجديدها ثلاث سنوات ويمكن تجديد المساعدة لأكثر من ثلاث سنوات بقرار من الوزير عدا الخارج من السجن فلا يجوز أن تمنح له المساعدة لمدة أكثر من ستة أشهر من تاريخ خروجه من السجن.</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(9) :  تصرف مساعدات نقدية أو عينية دفعة واحدة للحالات والأسر التي تعرضت لظروف طارئة أدت إلى انقطاع دخلها أو لم تمكنها مواردها أو إمكانياتها من مواجهتها بما في ذلك الحالات المستفيدة من المساعدات الاجتماعية الدائمة على أن لا يتجاوز صرف المساعدة الفورية للحالة الواحدة عن مرتين في السنة وتحدد فئات المساعدات الفورية وأنواعها وقيمتها وشروط وأوضاع انتفاعها بقرار من الوزير.</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(10) : تصرف مساعدات نقدية أو عينية أو كلاهما في حالات الكوارث والنكبات الجماعية والفردية للمستفيدين من المساعدات الاجتماعية الدائمة أو المؤقتة وغيرهم دون تفرقة وفقاً  للشروط والأوضاع والقواعد التي يصدر بها قرار من رئيس مجلس الوزراء.</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(11) : أ ـ  يستحق طالب المساعدة مساعدة كاملة إذا لم يكن له ولأسرته دخلا يساوي على الأقل المساعدة المحددة طبقاً لأحكام هذا القانون.</w:t>
      </w:r>
    </w:p>
    <w:p w:rsidR="00F24780" w:rsidRDefault="00F24780" w:rsidP="00F24780">
      <w:pPr>
        <w:pStyle w:val="a3"/>
        <w:bidi/>
        <w:jc w:val="both"/>
        <w:rPr>
          <w:b/>
          <w:bCs/>
          <w:color w:val="000000"/>
          <w:rtl/>
        </w:rPr>
      </w:pPr>
      <w:r>
        <w:rPr>
          <w:rFonts w:ascii="Simplified Arabic" w:hAnsi="Simplified Arabic" w:cs="Simplified Arabic"/>
          <w:b/>
          <w:bCs/>
          <w:color w:val="000000"/>
          <w:rtl/>
        </w:rPr>
        <w:t>ب ـ  إذا كان للمشمول بالمساعدة الاجتماعية دخلاً آخر خفضت المساعدة بمقدار الدخل على أن يكون هذا الدخل ثابتا .</w:t>
      </w:r>
    </w:p>
    <w:p w:rsidR="00F24780" w:rsidRDefault="00F24780" w:rsidP="00F24780">
      <w:pPr>
        <w:pStyle w:val="a3"/>
        <w:bidi/>
        <w:jc w:val="both"/>
        <w:rPr>
          <w:b/>
          <w:bCs/>
          <w:color w:val="000000"/>
          <w:rtl/>
        </w:rPr>
      </w:pPr>
      <w:r>
        <w:rPr>
          <w:rFonts w:ascii="Simplified Arabic" w:hAnsi="Simplified Arabic" w:cs="Simplified Arabic"/>
          <w:b/>
          <w:bCs/>
          <w:color w:val="000000"/>
          <w:rtl/>
        </w:rPr>
        <w:t>ج- إذا كان له دخلا ثابتا يساوي على الأقل المساعدة الاجتماعية سقط حقه في المساعدة .</w:t>
      </w:r>
    </w:p>
    <w:p w:rsidR="00F24780" w:rsidRDefault="00F24780" w:rsidP="00F24780">
      <w:pPr>
        <w:pStyle w:val="a3"/>
        <w:bidi/>
        <w:jc w:val="both"/>
        <w:rPr>
          <w:b/>
          <w:bCs/>
          <w:color w:val="000000"/>
          <w:rtl/>
        </w:rPr>
      </w:pPr>
      <w:r>
        <w:rPr>
          <w:rFonts w:ascii="Simplified Arabic" w:hAnsi="Simplified Arabic" w:cs="Simplified Arabic"/>
          <w:b/>
          <w:bCs/>
          <w:color w:val="000000"/>
          <w:rtl/>
        </w:rPr>
        <w:t>د- أما إذا كان الدخل لا يساوي المساعدة الاجتماعية التي يستحقها طبقاً لأحكام هذا القانون ، فأنه يستحق  مع الدخل نسبة من المساعدة تكون مساوية لما يستحقه من مساعدة اجتماعيه وفقاً لحالته .</w:t>
      </w:r>
    </w:p>
    <w:p w:rsidR="00F24780" w:rsidRDefault="00F24780" w:rsidP="00F24780">
      <w:pPr>
        <w:pStyle w:val="a3"/>
        <w:bidi/>
        <w:jc w:val="both"/>
        <w:rPr>
          <w:b/>
          <w:bCs/>
          <w:color w:val="000000"/>
          <w:rtl/>
        </w:rPr>
      </w:pPr>
      <w:r>
        <w:rPr>
          <w:rFonts w:ascii="Simplified Arabic" w:hAnsi="Simplified Arabic" w:cs="Simplified Arabic"/>
          <w:b/>
          <w:bCs/>
          <w:color w:val="000000"/>
          <w:rtl/>
        </w:rPr>
        <w:t>الفصل الثاني</w:t>
      </w:r>
    </w:p>
    <w:p w:rsidR="00F24780" w:rsidRDefault="00F24780" w:rsidP="00F24780">
      <w:pPr>
        <w:pStyle w:val="a3"/>
        <w:bidi/>
        <w:jc w:val="both"/>
        <w:rPr>
          <w:b/>
          <w:bCs/>
          <w:color w:val="000000"/>
          <w:rtl/>
        </w:rPr>
      </w:pPr>
      <w:r>
        <w:rPr>
          <w:rFonts w:ascii="Simplified Arabic" w:hAnsi="Simplified Arabic" w:cs="Simplified Arabic"/>
          <w:b/>
          <w:bCs/>
          <w:color w:val="000000"/>
          <w:rtl/>
        </w:rPr>
        <w:t>الشروط العامة للمساعدة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(12) : يشترط في جميع الحالات المذكورة في المواد(6 ،7 ، 8 ) أن لا يكون لطالب المساعدة أو أسرته أي مصدر من مصادر الدخل أو ممتلكات يمكن أن تدر عليه دخلاً وأن لا يكون في الأسرة من هو قادر على العمل ولا يوجد من هو قادر وملزم شرعا  بالإنفاق عليه.</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مادة (13) :  يشترط لتقرير المساعدة أن يتقدم طالب المساعدة بطلب إلى الجهة الإدارية المختصة التي توجد في نطاق الوحدة الإدارية التي يسكنها ، وذلك على استمارة طلب المساعدة تعدها الجهة الإدارية </w:t>
      </w:r>
      <w:r>
        <w:rPr>
          <w:rFonts w:ascii="Simplified Arabic" w:hAnsi="Simplified Arabic" w:cs="Simplified Arabic"/>
          <w:b/>
          <w:bCs/>
          <w:color w:val="000000"/>
          <w:rtl/>
        </w:rPr>
        <w:lastRenderedPageBreak/>
        <w:t>المختصة بديوان الوزارة مصحوبة بجميع المستندات المؤيدة له والتي يصدر بها قرار من الوزير ويكون البحث الاجتماعي والمكتبي والميداني شرطا  ضروريا  لصرف المساعدة.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(14) :  على الباحثين الاجتماعيين العاملين في الجهات الإدارية المختصة التحقق والتأكد والتعرف على حالة طالب المساعدة بواسطة البحث الميداني ومن خلال الاطلاع على كافة المستندات المدعمة والمؤيدة لطالب المساعدة وعلى الجهات الإدارية المختصة ذات العلاقة تسهيل مهمة الباحثين الاجتماعيين في إنجاز مهامهم في إطار الوحدة الإدارية.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(15) : يتم البت في الطلب من قبل الجهة الإدارية المختصة بقرار مسبب وفقاً  لأحكام هذا القانون خلال شهرين من تاريخ تقديم الطلب ويبلغ صاحب الطلب بالموافقة من عدمها وفي مدة لا تتجاوز أسبوعاً بعد البت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(16) :  لصاحب الطلب حق الاعتراض على قرار الجهة الإدارية المختصة خلال شهرين من تاريخ إبلاغه وفقاً  للتعليمات والنظم التي يصدر بها قرار من الوزير.</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المادة (17) : إذا وجد أن لطالب المساعدة قريب قادر وملزم شرعا  بالإنفاق عليه ولكنه لا يعوله فعلى الجهة الإدارية المختصة في الوحدة الإدارية التي يسكنها طالب المساعدة توجيهه </w:t>
      </w:r>
      <w:proofErr w:type="spellStart"/>
      <w:r>
        <w:rPr>
          <w:rFonts w:ascii="Simplified Arabic" w:hAnsi="Simplified Arabic" w:cs="Simplified Arabic"/>
          <w:b/>
          <w:bCs/>
          <w:color w:val="000000"/>
          <w:rtl/>
        </w:rPr>
        <w:t>للإستفادة</w:t>
      </w:r>
      <w:proofErr w:type="spellEnd"/>
      <w:r>
        <w:rPr>
          <w:rFonts w:ascii="Simplified Arabic" w:hAnsi="Simplified Arabic" w:cs="Simplified Arabic"/>
          <w:b/>
          <w:bCs/>
          <w:color w:val="000000"/>
          <w:rtl/>
        </w:rPr>
        <w:t xml:space="preserve"> من هذا القريب أو مقاضاته لدى الجهات القضائية المختصة حتى يلتزم بكفالته ، وإذا ثبت أن طالب المساعدة لم يقم بأي إجراءات لمقاضاة هذا القريب خلال شهرين من تاريخ توجيهه فأنه يجوز بقرار من الوزير إيقاف إجراءات تقرير المساعدة وتوقيف صرفها.</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(18) :  يصدر الوزير القرارات والتعليمات الخاصة بشروط وأوضاع وإجراءات طلب المساعدة والمستندات المؤيدة لطالب المساعدة ، وكذلك إجراءات البحث الاجتماعي وغير ذلك من الإجراءات المنصوص عليها في هذا القانون.</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(19) : على المستفيد من المساعدة تقديم بيان وفقاً  للنموذج الذي تعده الجهة الإدارية المختصة بالوزارة في نهاية كل سنة وإذا لم يقدم صاحب المساعدة البيان السنوي عن حالته الاجتماعية والمادية في موعد أقصاه شهر من نهاية السنة المالية يتم توقيف صرف مستحقاته حتى يقوم بتقديم البيان السنوي عن حالته.</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(20) : يجب على المستفيد من المساعدة أن يبلغ الجهة الإدارية المختصة خلال مدة أقصاها شهرين عن حالة وقوع أي تغيير في حالته أو حالة أي فرد من أفراد أسرته المادية والاجتماعية أو تغيير محل الإقامة ، وإذا حدث أي ظرف طارئ لرب الأسرة نفسه على أفراد أسرته أن يقوموا بتبليغ الجهة الإدارية المختصة.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(21) : تقوم الجهة الإدارية المختصة بإجراء التتبع الميداني مرة كل سنة للمستفيدين من المساعدات ، وذلك للتأكد من أن الأسباب التي أدت إلى منحهم المساعدة ما زالت قائمة وللتأكد من صحة البيانات التي قدمها المستفيدون من عدمه.</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مادة (22) : في حالة زوال الأسباب التي أدت إلى منح المساعدة أو حدوث متغيرات بالزيادة أو النقصان تعدل المساعدة أو توقف أو تلغى طبقاً  لنتائج البحث الاجتماعي وأحكام هذا القانون.</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(23) : يكون التعديل أو الإيقاف أو الإلغاء بالنسبة للمساعدة اعتباراً من أول الشهر التالي الذي حدث فيه التغيير.</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(24) : إذا حصل مستحق المساعدة على مبالغ نقدية أو ميراث أو هبة أو وصية تزيد قيمتها عن إجمالي المساعدة لسنة يوقف صرف المساعدة ويوجه المستفيد لاستثمار ما حصل عليه في ما يعود عليه وعلى أسرته بالنفع.</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(25) : في حالة وفاة المستفيد من المساعدة ولم يكن له أسرة توقف عنه المساعدة وتورد لصالح صندوق الرعاية الاجتماعية ، وفي حالة وجود أسرة له مستحقة يتم تعديل المساعدة لصالح الأسرة طبقاً  لأحكام هذا القانون مع مراعاة المادة (7) من هذا القانون.</w:t>
      </w:r>
    </w:p>
    <w:p w:rsidR="00F24780" w:rsidRDefault="00F24780" w:rsidP="00F24780">
      <w:pPr>
        <w:pStyle w:val="a3"/>
        <w:bidi/>
        <w:jc w:val="both"/>
        <w:rPr>
          <w:b/>
          <w:bCs/>
          <w:color w:val="000000"/>
          <w:rtl/>
        </w:rPr>
      </w:pPr>
      <w:r>
        <w:rPr>
          <w:rFonts w:ascii="Simplified Arabic" w:hAnsi="Simplified Arabic" w:cs="Simplified Arabic"/>
          <w:b/>
          <w:bCs/>
          <w:color w:val="000000"/>
          <w:rtl/>
        </w:rPr>
        <w:t>الفصل الثالث</w:t>
      </w:r>
    </w:p>
    <w:p w:rsidR="00F24780" w:rsidRDefault="00F24780" w:rsidP="00F24780">
      <w:pPr>
        <w:pStyle w:val="a3"/>
        <w:bidi/>
        <w:jc w:val="both"/>
        <w:rPr>
          <w:b/>
          <w:bCs/>
          <w:color w:val="000000"/>
          <w:rtl/>
        </w:rPr>
      </w:pPr>
      <w:r>
        <w:rPr>
          <w:rFonts w:ascii="Simplified Arabic" w:hAnsi="Simplified Arabic" w:cs="Simplified Arabic"/>
          <w:b/>
          <w:bCs/>
          <w:color w:val="000000"/>
          <w:rtl/>
        </w:rPr>
        <w:t>الخدمات والتأهيل</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(26) : يحق للوزير بالاتفاق مع الوزير المختص أن يمنح مستحقي المساعدات الاجتماعية الحق في الحصول على الخدمات الصحية والتعليمية.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(27) : على الوزارة الاهتمام بما يلي:ـ</w:t>
      </w:r>
    </w:p>
    <w:p w:rsidR="00F24780" w:rsidRDefault="00F24780" w:rsidP="00F24780">
      <w:pPr>
        <w:pStyle w:val="a3"/>
        <w:bidi/>
        <w:jc w:val="both"/>
        <w:rPr>
          <w:b/>
          <w:bCs/>
          <w:color w:val="000000"/>
          <w:rtl/>
        </w:rPr>
      </w:pPr>
      <w:r>
        <w:rPr>
          <w:rFonts w:ascii="Simplified Arabic" w:hAnsi="Simplified Arabic" w:cs="Simplified Arabic"/>
          <w:b/>
          <w:bCs/>
          <w:color w:val="000000"/>
          <w:rtl/>
        </w:rPr>
        <w:t>‌أ-       رعاية الأسرة المشمولة بنظام الرعاية الاجتماعية وفقاً  لأحكام هذا القانون تربوياً  واجتماعياً  وثقافياً، وكذلك تبصيرها بمخاطر وأضرار السلوك الاجتماعي السلبي.</w:t>
      </w:r>
    </w:p>
    <w:p w:rsidR="00F24780" w:rsidRDefault="00F24780" w:rsidP="00F24780">
      <w:pPr>
        <w:pStyle w:val="a3"/>
        <w:bidi/>
        <w:jc w:val="both"/>
        <w:rPr>
          <w:b/>
          <w:bCs/>
          <w:color w:val="000000"/>
          <w:rtl/>
        </w:rPr>
      </w:pPr>
      <w:r>
        <w:rPr>
          <w:rFonts w:ascii="Simplified Arabic" w:hAnsi="Simplified Arabic" w:cs="Simplified Arabic"/>
          <w:b/>
          <w:bCs/>
          <w:color w:val="000000"/>
          <w:rtl/>
        </w:rPr>
        <w:t>‌ب-      دراسة أوضاع الأفراد والأسر المشمولة وتشخيص القادرين على العمل كلياً  أو جزئياً  والعمل على تأهيلهم وتدريبهم وتوفير فرص متنوعة للعمل.</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(28) : تعطى الأولوية في الحصول على المساعدة لطالبها إذا قبل هو أو أحد أفراد أسرته الالتحاق بمركز من مراكز التدريب والتأهيل أو الالتحاق بعمل أو وظيفة أو مشروع إنتاجي يتناسب مع قدرته وتم توفيرها له بمعاونة الجهة الإدارية المختصة.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(29) : تمنح الوزارة للمعاق شهادة بعد إكماله عملية التأهيل تبين فيها المهنة التي تم تأهيله عليها ، وعلى الوزارة بالتنسيق مع الوزارات المعنية إلحاق المعاقين الذين يتخرجون من معاهد التأهيل والتدريب المهني بالأعمال المناسبة لقدراتهم وإمكانياتهم بالمؤسسات والأجهزة الحكومية وغير الحكومية وعلى هذه الجهات ووزارة الخدمة المدنية قبول من ترشحهم الوزارة  للعمل بها وبنسبة لا تتجاوز (5%) من عدد العاملين لديها طالما وجدت الكفاءة لدى المعاقين لأداء أعمالهم.</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 xml:space="preserve">مادة (30) : يجوز الجمع بين المساعدات الاجتماعية والمخصصات الممنوحة عن دورات التدريب والتأهيل أو أي مساعدات نقدية أو عينية أخرى </w:t>
      </w:r>
      <w:proofErr w:type="spellStart"/>
      <w:r>
        <w:rPr>
          <w:rFonts w:ascii="Simplified Arabic" w:hAnsi="Simplified Arabic" w:cs="Simplified Arabic"/>
          <w:b/>
          <w:bCs/>
          <w:color w:val="000000"/>
          <w:rtl/>
        </w:rPr>
        <w:t>تقتضيها</w:t>
      </w:r>
      <w:proofErr w:type="spellEnd"/>
      <w:r>
        <w:rPr>
          <w:rFonts w:ascii="Simplified Arabic" w:hAnsi="Simplified Arabic" w:cs="Simplified Arabic"/>
          <w:b/>
          <w:bCs/>
          <w:color w:val="000000"/>
          <w:rtl/>
        </w:rPr>
        <w:t xml:space="preserve"> حالات وظروف طارئة للمستفيد من المساعدات الاجتماعية.</w:t>
      </w:r>
    </w:p>
    <w:p w:rsidR="00F24780" w:rsidRDefault="00F24780" w:rsidP="00F24780">
      <w:pPr>
        <w:pStyle w:val="a3"/>
        <w:bidi/>
        <w:jc w:val="both"/>
        <w:rPr>
          <w:b/>
          <w:bCs/>
          <w:color w:val="000000"/>
          <w:rtl/>
        </w:rPr>
      </w:pPr>
      <w:r>
        <w:rPr>
          <w:rFonts w:ascii="Simplified Arabic" w:hAnsi="Simplified Arabic" w:cs="Simplified Arabic"/>
          <w:b/>
          <w:bCs/>
          <w:color w:val="000000"/>
          <w:rtl/>
        </w:rPr>
        <w:t> </w:t>
      </w:r>
    </w:p>
    <w:p w:rsidR="00F24780" w:rsidRDefault="00F24780" w:rsidP="00F24780">
      <w:pPr>
        <w:pStyle w:val="a3"/>
        <w:bidi/>
        <w:jc w:val="both"/>
        <w:rPr>
          <w:b/>
          <w:bCs/>
          <w:color w:val="000000"/>
          <w:rtl/>
        </w:rPr>
      </w:pPr>
      <w:r>
        <w:rPr>
          <w:rFonts w:ascii="Simplified Arabic" w:hAnsi="Simplified Arabic" w:cs="Simplified Arabic"/>
          <w:b/>
          <w:bCs/>
          <w:color w:val="000000"/>
          <w:rtl/>
        </w:rPr>
        <w:t>الباب الثالث</w:t>
      </w:r>
    </w:p>
    <w:p w:rsidR="00F24780" w:rsidRDefault="00F24780" w:rsidP="00F24780">
      <w:pPr>
        <w:pStyle w:val="a3"/>
        <w:bidi/>
        <w:jc w:val="both"/>
        <w:rPr>
          <w:b/>
          <w:bCs/>
          <w:color w:val="000000"/>
          <w:rtl/>
        </w:rPr>
      </w:pPr>
      <w:r>
        <w:rPr>
          <w:rFonts w:ascii="Simplified Arabic" w:hAnsi="Simplified Arabic" w:cs="Simplified Arabic"/>
          <w:b/>
          <w:bCs/>
          <w:color w:val="000000"/>
          <w:rtl/>
        </w:rPr>
        <w:t>صندوق الرعاية الاجتماعية</w:t>
      </w:r>
    </w:p>
    <w:p w:rsidR="00F24780" w:rsidRDefault="00F24780" w:rsidP="00F24780">
      <w:pPr>
        <w:pStyle w:val="a3"/>
        <w:bidi/>
        <w:jc w:val="both"/>
        <w:rPr>
          <w:b/>
          <w:bCs/>
          <w:color w:val="000000"/>
          <w:rtl/>
        </w:rPr>
      </w:pPr>
      <w:r>
        <w:rPr>
          <w:rFonts w:ascii="Simplified Arabic" w:hAnsi="Simplified Arabic" w:cs="Simplified Arabic"/>
          <w:b/>
          <w:bCs/>
          <w:color w:val="000000"/>
          <w:rtl/>
        </w:rPr>
        <w:t>الفصل الأول</w:t>
      </w:r>
    </w:p>
    <w:p w:rsidR="00F24780" w:rsidRDefault="00F24780" w:rsidP="00F24780">
      <w:pPr>
        <w:pStyle w:val="a3"/>
        <w:bidi/>
        <w:jc w:val="both"/>
        <w:rPr>
          <w:b/>
          <w:bCs/>
          <w:color w:val="000000"/>
          <w:rtl/>
        </w:rPr>
      </w:pPr>
      <w:r>
        <w:rPr>
          <w:rFonts w:ascii="Simplified Arabic" w:hAnsi="Simplified Arabic" w:cs="Simplified Arabic"/>
          <w:b/>
          <w:bCs/>
          <w:color w:val="000000"/>
          <w:rtl/>
        </w:rPr>
        <w:t>أهداف ونشاط الصندوق</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(31) : ينشأ بموجب هذا القانون صندوق للرعاية الاجتماعية ويتمتع بالشخصية الاعتبارية ، ويكون له ذمة مالية مستقلة.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(32) : يكون المركز الرئيسي للصندوق العاصمة صنعاء وينشأ له فروعا  أو مكاتب في مختلف محافظات الجمهورية.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(33) : يكون لصندوق الرعاية الاجتماعية حق تملك وتأجير واستئجار الأموال المنقولة وغير المنقولة والتصرف ، وذلك في سبيل تحقيق أهدافه.</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(34) : يهدف الصندوق إلى المساهمة الفاعلة لتخفيف وطأة وشدة الفقر ورفع المعاناة عن الفقراء الناجمة عن الإجراءات الاقتصادية.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(35) :  لتحقيق الأهداف يتولى الصندوق تقديم العون والمساعدة للفقراء والمعوزين والمساكين.</w:t>
      </w:r>
    </w:p>
    <w:p w:rsidR="00F24780" w:rsidRDefault="00F24780" w:rsidP="00F24780">
      <w:pPr>
        <w:pStyle w:val="a3"/>
        <w:bidi/>
        <w:jc w:val="both"/>
        <w:rPr>
          <w:b/>
          <w:bCs/>
          <w:color w:val="000000"/>
          <w:rtl/>
        </w:rPr>
      </w:pPr>
      <w:r>
        <w:rPr>
          <w:rFonts w:ascii="Simplified Arabic" w:hAnsi="Simplified Arabic" w:cs="Simplified Arabic"/>
          <w:b/>
          <w:bCs/>
          <w:color w:val="000000"/>
          <w:rtl/>
        </w:rPr>
        <w:t>الفصل الثاني</w:t>
      </w:r>
    </w:p>
    <w:p w:rsidR="00F24780" w:rsidRDefault="00F24780" w:rsidP="00F24780">
      <w:pPr>
        <w:pStyle w:val="a3"/>
        <w:bidi/>
        <w:jc w:val="both"/>
        <w:rPr>
          <w:b/>
          <w:bCs/>
          <w:color w:val="000000"/>
          <w:rtl/>
        </w:rPr>
      </w:pPr>
      <w:r>
        <w:rPr>
          <w:rFonts w:ascii="Simplified Arabic" w:hAnsi="Simplified Arabic" w:cs="Simplified Arabic"/>
          <w:b/>
          <w:bCs/>
          <w:color w:val="000000"/>
          <w:rtl/>
        </w:rPr>
        <w:t>إدارة الصندوق</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(36) : أ ـ يدار الصندوق عن طريق مجلس إدارة يشكل على النحو التالي:</w:t>
      </w:r>
    </w:p>
    <w:p w:rsidR="00F24780" w:rsidRDefault="00F24780" w:rsidP="00F24780">
      <w:pPr>
        <w:pStyle w:val="a3"/>
        <w:bidi/>
        <w:jc w:val="both"/>
        <w:rPr>
          <w:b/>
          <w:bCs/>
          <w:color w:val="000000"/>
          <w:rtl/>
        </w:rPr>
      </w:pPr>
      <w:r>
        <w:rPr>
          <w:rFonts w:ascii="Simplified Arabic" w:hAnsi="Simplified Arabic" w:cs="Simplified Arabic"/>
          <w:b/>
          <w:bCs/>
          <w:color w:val="000000"/>
          <w:rtl/>
        </w:rPr>
        <w:t>1-                الوزيــــر     رئيساً .</w:t>
      </w:r>
    </w:p>
    <w:p w:rsidR="00F24780" w:rsidRDefault="00F24780" w:rsidP="00F24780">
      <w:pPr>
        <w:pStyle w:val="a3"/>
        <w:bidi/>
        <w:jc w:val="both"/>
        <w:rPr>
          <w:b/>
          <w:bCs/>
          <w:color w:val="000000"/>
          <w:rtl/>
        </w:rPr>
      </w:pPr>
      <w:r>
        <w:rPr>
          <w:rFonts w:ascii="Simplified Arabic" w:hAnsi="Simplified Arabic" w:cs="Simplified Arabic"/>
          <w:b/>
          <w:bCs/>
          <w:color w:val="000000"/>
          <w:rtl/>
        </w:rPr>
        <w:t>2-                نائب وزير المالية نائباً للرئيس.</w:t>
      </w:r>
    </w:p>
    <w:p w:rsidR="00F24780" w:rsidRDefault="00F24780" w:rsidP="00F24780">
      <w:pPr>
        <w:pStyle w:val="a3"/>
        <w:bidi/>
        <w:jc w:val="both"/>
        <w:rPr>
          <w:b/>
          <w:bCs/>
          <w:color w:val="000000"/>
          <w:rtl/>
        </w:rPr>
      </w:pPr>
      <w:r>
        <w:rPr>
          <w:rFonts w:ascii="Simplified Arabic" w:hAnsi="Simplified Arabic" w:cs="Simplified Arabic"/>
          <w:b/>
          <w:bCs/>
          <w:color w:val="000000"/>
          <w:rtl/>
        </w:rPr>
        <w:t>3-                وكيل وزارة الشئون الاجتماعية والعمل لقطاع الرعاية الاجتماعية          عضواً .</w:t>
      </w:r>
    </w:p>
    <w:p w:rsidR="00F24780" w:rsidRDefault="00F24780" w:rsidP="00F24780">
      <w:pPr>
        <w:pStyle w:val="a3"/>
        <w:bidi/>
        <w:jc w:val="both"/>
        <w:rPr>
          <w:b/>
          <w:bCs/>
          <w:color w:val="000000"/>
          <w:rtl/>
        </w:rPr>
      </w:pPr>
      <w:r>
        <w:rPr>
          <w:rFonts w:ascii="Simplified Arabic" w:hAnsi="Simplified Arabic" w:cs="Simplified Arabic"/>
          <w:b/>
          <w:bCs/>
          <w:color w:val="000000"/>
          <w:rtl/>
        </w:rPr>
        <w:t>4-                وكيل وزارة الإدارة المحلية لقطاع المجالس المحلية     عضواً .</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5-                رئيس مصلحة الواجبات     عضواً .</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6-                شخصيتان </w:t>
      </w:r>
      <w:proofErr w:type="spellStart"/>
      <w:r>
        <w:rPr>
          <w:rFonts w:ascii="Simplified Arabic" w:hAnsi="Simplified Arabic" w:cs="Simplified Arabic"/>
          <w:b/>
          <w:bCs/>
          <w:color w:val="000000"/>
          <w:rtl/>
        </w:rPr>
        <w:t>إجتماعيتان</w:t>
      </w:r>
      <w:proofErr w:type="spellEnd"/>
      <w:r>
        <w:rPr>
          <w:rFonts w:ascii="Simplified Arabic" w:hAnsi="Simplified Arabic" w:cs="Simplified Arabic"/>
          <w:b/>
          <w:bCs/>
          <w:color w:val="000000"/>
          <w:rtl/>
        </w:rPr>
        <w:t xml:space="preserve"> من المنظمـــات غير الحكومية         عضوان .</w:t>
      </w:r>
    </w:p>
    <w:p w:rsidR="00F24780" w:rsidRDefault="00F24780" w:rsidP="00F24780">
      <w:pPr>
        <w:pStyle w:val="a3"/>
        <w:bidi/>
        <w:jc w:val="both"/>
        <w:rPr>
          <w:b/>
          <w:bCs/>
          <w:color w:val="000000"/>
          <w:rtl/>
        </w:rPr>
      </w:pPr>
      <w:r>
        <w:rPr>
          <w:rFonts w:ascii="Simplified Arabic" w:hAnsi="Simplified Arabic" w:cs="Simplified Arabic"/>
          <w:b/>
          <w:bCs/>
          <w:color w:val="000000"/>
          <w:rtl/>
        </w:rPr>
        <w:t>7-                المدير التنفيذي للصندوق    مقـــرراً .</w:t>
      </w:r>
    </w:p>
    <w:p w:rsidR="00F24780" w:rsidRDefault="00F24780" w:rsidP="00F24780">
      <w:pPr>
        <w:pStyle w:val="a3"/>
        <w:bidi/>
        <w:jc w:val="both"/>
        <w:rPr>
          <w:b/>
          <w:bCs/>
          <w:color w:val="000000"/>
          <w:rtl/>
        </w:rPr>
      </w:pPr>
      <w:r>
        <w:rPr>
          <w:rFonts w:ascii="Simplified Arabic" w:hAnsi="Simplified Arabic" w:cs="Simplified Arabic"/>
          <w:b/>
          <w:bCs/>
          <w:color w:val="000000"/>
          <w:rtl/>
        </w:rPr>
        <w:t>ب- يكون مجلس إدارة الصندوق غير متفرغ.</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(37) : يجتمع المجلس كل ثلاثة أشهر أو كل ما دعت الحاجة إلى ذلك بدعوة خطية من رئيسه أو من ينوبه.</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(38) :  يتم تعيين الشخصيتين الاجتماعيتين من المنظمات غير الحكومية من قبل رئيس مجلس الوزراء بناءً  على ترشيح من رئيس المجلس بعد موافقة مجلس إدارة الصندوق.</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(39) : تكون اجتماعات المجلس صحيحة إذا حضرها ثلثي أعضاء المجلس وتصدر قراراته بأغلبية أصوات الحاضرين وعند تساوي الأصوات يرجح الجانب الذي منه الرئيس.</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مادة (40) : مجلس الإدارة هو السلطة الإدارية العليا للصندوق ولـه الصلاحيات الكاملة في الإشراف والتوجيه ورسم السياسات </w:t>
      </w:r>
      <w:proofErr w:type="spellStart"/>
      <w:r>
        <w:rPr>
          <w:rFonts w:ascii="Simplified Arabic" w:hAnsi="Simplified Arabic" w:cs="Simplified Arabic"/>
          <w:b/>
          <w:bCs/>
          <w:color w:val="000000"/>
          <w:rtl/>
        </w:rPr>
        <w:t>وإعتماد</w:t>
      </w:r>
      <w:proofErr w:type="spellEnd"/>
      <w:r>
        <w:rPr>
          <w:rFonts w:ascii="Simplified Arabic" w:hAnsi="Simplified Arabic" w:cs="Simplified Arabic"/>
          <w:b/>
          <w:bCs/>
          <w:color w:val="000000"/>
          <w:rtl/>
        </w:rPr>
        <w:t xml:space="preserve"> الخطط والبرامج التي تهدف إلى تحقيق أغراض الصندوق ضمن حدود القوانين النافذة ولـه على وجه الخصوص ممارسة المهام </w:t>
      </w:r>
      <w:proofErr w:type="spellStart"/>
      <w:r>
        <w:rPr>
          <w:rFonts w:ascii="Simplified Arabic" w:hAnsi="Simplified Arabic" w:cs="Simplified Arabic"/>
          <w:b/>
          <w:bCs/>
          <w:color w:val="000000"/>
          <w:rtl/>
        </w:rPr>
        <w:t>والإختصاصات</w:t>
      </w:r>
      <w:proofErr w:type="spellEnd"/>
      <w:r>
        <w:rPr>
          <w:rFonts w:ascii="Simplified Arabic" w:hAnsi="Simplified Arabic" w:cs="Simplified Arabic"/>
          <w:b/>
          <w:bCs/>
          <w:color w:val="000000"/>
          <w:rtl/>
        </w:rPr>
        <w:t xml:space="preserve"> التالية :</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‌أ-       رسم السياسة ووضع الخطط وتسيير الأعمال وإقرار اللوائح الإدارية والمالية المنظمة لها بما يتمشى مع </w:t>
      </w:r>
      <w:proofErr w:type="spellStart"/>
      <w:r>
        <w:rPr>
          <w:rFonts w:ascii="Simplified Arabic" w:hAnsi="Simplified Arabic" w:cs="Simplified Arabic"/>
          <w:b/>
          <w:bCs/>
          <w:color w:val="000000"/>
          <w:rtl/>
        </w:rPr>
        <w:t>الإحتياجات</w:t>
      </w:r>
      <w:proofErr w:type="spellEnd"/>
      <w:r>
        <w:rPr>
          <w:rFonts w:ascii="Simplified Arabic" w:hAnsi="Simplified Arabic" w:cs="Simplified Arabic"/>
          <w:b/>
          <w:bCs/>
          <w:color w:val="000000"/>
          <w:rtl/>
        </w:rPr>
        <w:t xml:space="preserve"> المطلوبة والإمكانيات المتاحة وأحكام التشريعات النافذة .</w:t>
      </w:r>
    </w:p>
    <w:p w:rsidR="00F24780" w:rsidRDefault="00F24780" w:rsidP="00F24780">
      <w:pPr>
        <w:pStyle w:val="a3"/>
        <w:bidi/>
        <w:jc w:val="both"/>
        <w:rPr>
          <w:b/>
          <w:bCs/>
          <w:color w:val="000000"/>
          <w:rtl/>
        </w:rPr>
      </w:pPr>
      <w:r>
        <w:rPr>
          <w:rFonts w:ascii="Simplified Arabic" w:hAnsi="Simplified Arabic" w:cs="Simplified Arabic"/>
          <w:b/>
          <w:bCs/>
          <w:color w:val="000000"/>
          <w:rtl/>
        </w:rPr>
        <w:t>‌ب-      إقرار الخطط والبرامج المتعلقة بالحصول على التمويل اللازم للصندوق من مختلف المصادر المحلية والعربية والأجنبية ووضع الخطط المناسبة لتحصيلها وتوريدها وصرفها وفقاً  لأحكام هذا القانون والتشريعات النافذة.</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‌ج-      تحديد الأولويات لأنشطة الصندوق بالنسبة للمناطق المختلفة والمستفيدين تبعا  للتعداد السكاني وحجم ظاهرة الفقر وتحديد الشرائح والفئات والأسرة والأفراد المنتفعين من الصندوق وشروط </w:t>
      </w:r>
      <w:proofErr w:type="spellStart"/>
      <w:r>
        <w:rPr>
          <w:rFonts w:ascii="Simplified Arabic" w:hAnsi="Simplified Arabic" w:cs="Simplified Arabic"/>
          <w:b/>
          <w:bCs/>
          <w:color w:val="000000"/>
          <w:rtl/>
        </w:rPr>
        <w:t>إستحقاقها</w:t>
      </w:r>
      <w:proofErr w:type="spellEnd"/>
      <w:r>
        <w:rPr>
          <w:rFonts w:ascii="Simplified Arabic" w:hAnsi="Simplified Arabic" w:cs="Simplified Arabic"/>
          <w:b/>
          <w:bCs/>
          <w:color w:val="000000"/>
          <w:rtl/>
        </w:rPr>
        <w:t xml:space="preserve"> المحددة بهذا القانون ومقادير المساعدات المستحقة لكل فئة ونوعها بقرار من المجلس.</w:t>
      </w:r>
    </w:p>
    <w:p w:rsidR="00F24780" w:rsidRDefault="00F24780" w:rsidP="00F24780">
      <w:pPr>
        <w:pStyle w:val="a3"/>
        <w:bidi/>
        <w:jc w:val="both"/>
        <w:rPr>
          <w:b/>
          <w:bCs/>
          <w:color w:val="000000"/>
          <w:rtl/>
        </w:rPr>
      </w:pPr>
      <w:r>
        <w:rPr>
          <w:rFonts w:ascii="Simplified Arabic" w:hAnsi="Simplified Arabic" w:cs="Simplified Arabic"/>
          <w:b/>
          <w:bCs/>
          <w:color w:val="000000"/>
          <w:rtl/>
        </w:rPr>
        <w:t>‌د-       إقرار الدراسات والبحوث المتعلقة بأهداف الصندوق.</w:t>
      </w:r>
    </w:p>
    <w:p w:rsidR="00F24780" w:rsidRDefault="00F24780" w:rsidP="00F24780">
      <w:pPr>
        <w:pStyle w:val="a3"/>
        <w:bidi/>
        <w:jc w:val="both"/>
        <w:rPr>
          <w:b/>
          <w:bCs/>
          <w:color w:val="000000"/>
          <w:rtl/>
        </w:rPr>
      </w:pPr>
      <w:r>
        <w:rPr>
          <w:rFonts w:ascii="Simplified Arabic" w:hAnsi="Simplified Arabic" w:cs="Simplified Arabic"/>
          <w:b/>
          <w:bCs/>
          <w:color w:val="000000"/>
          <w:rtl/>
        </w:rPr>
        <w:t>‌ه-       إقرار اللوائح التنظيمية والمالية للصندوق بما يكفل تحقيق أغراضه وفقاً  للتشريعات النافذة .</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‌و-      إقرار مشروع الموازنة سنويا  والحساب الختامي تمهيدا  لتقديمها إلى الجهة المختصة </w:t>
      </w:r>
      <w:proofErr w:type="spellStart"/>
      <w:r>
        <w:rPr>
          <w:rFonts w:ascii="Simplified Arabic" w:hAnsi="Simplified Arabic" w:cs="Simplified Arabic"/>
          <w:b/>
          <w:bCs/>
          <w:color w:val="000000"/>
          <w:rtl/>
        </w:rPr>
        <w:t>لإعتمادها</w:t>
      </w:r>
      <w:proofErr w:type="spellEnd"/>
      <w:r>
        <w:rPr>
          <w:rFonts w:ascii="Simplified Arabic" w:hAnsi="Simplified Arabic" w:cs="Simplified Arabic"/>
          <w:b/>
          <w:bCs/>
          <w:color w:val="000000"/>
          <w:rtl/>
        </w:rPr>
        <w:t>.</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(41) :  يتولى رئيس المجلس ما يلي:ـ</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 xml:space="preserve">‌أ-       الدعوة </w:t>
      </w:r>
      <w:proofErr w:type="spellStart"/>
      <w:r>
        <w:rPr>
          <w:rFonts w:ascii="Simplified Arabic" w:hAnsi="Simplified Arabic" w:cs="Simplified Arabic"/>
          <w:b/>
          <w:bCs/>
          <w:color w:val="000000"/>
          <w:rtl/>
        </w:rPr>
        <w:t>لإنعقاد</w:t>
      </w:r>
      <w:proofErr w:type="spellEnd"/>
      <w:r>
        <w:rPr>
          <w:rFonts w:ascii="Simplified Arabic" w:hAnsi="Simplified Arabic" w:cs="Simplified Arabic"/>
          <w:b/>
          <w:bCs/>
          <w:color w:val="000000"/>
          <w:rtl/>
        </w:rPr>
        <w:t xml:space="preserve"> المجلس في مواعيده المحددة وتحديد جدول الأعمال .</w:t>
      </w:r>
    </w:p>
    <w:p w:rsidR="00F24780" w:rsidRDefault="00F24780" w:rsidP="00F24780">
      <w:pPr>
        <w:pStyle w:val="a3"/>
        <w:bidi/>
        <w:jc w:val="both"/>
        <w:rPr>
          <w:b/>
          <w:bCs/>
          <w:color w:val="000000"/>
          <w:rtl/>
        </w:rPr>
      </w:pPr>
      <w:r>
        <w:rPr>
          <w:rFonts w:ascii="Simplified Arabic" w:hAnsi="Simplified Arabic" w:cs="Simplified Arabic"/>
          <w:b/>
          <w:bCs/>
          <w:color w:val="000000"/>
          <w:rtl/>
        </w:rPr>
        <w:t>‌ب-      متابعة تنفيذ كافة قرارات المجلس ومتابعة التقارير مع الإشارة إلى أسباب ومبررات التأخير أو عدم تنفيذ هذه القرارات .</w:t>
      </w:r>
    </w:p>
    <w:p w:rsidR="00F24780" w:rsidRDefault="00F24780" w:rsidP="00F24780">
      <w:pPr>
        <w:pStyle w:val="a3"/>
        <w:bidi/>
        <w:jc w:val="both"/>
        <w:rPr>
          <w:b/>
          <w:bCs/>
          <w:color w:val="000000"/>
          <w:rtl/>
        </w:rPr>
      </w:pPr>
      <w:r>
        <w:rPr>
          <w:rFonts w:ascii="Simplified Arabic" w:hAnsi="Simplified Arabic" w:cs="Simplified Arabic"/>
          <w:b/>
          <w:bCs/>
          <w:color w:val="000000"/>
          <w:rtl/>
        </w:rPr>
        <w:t>‌ج-      تقديم التقارير الدورية للمجلس عن الأعمال الجارية ومستوى تنفيذ الخطط والبرامج المرسومة.</w:t>
      </w:r>
    </w:p>
    <w:p w:rsidR="00F24780" w:rsidRDefault="00F24780" w:rsidP="00F24780">
      <w:pPr>
        <w:pStyle w:val="a3"/>
        <w:bidi/>
        <w:jc w:val="both"/>
        <w:rPr>
          <w:b/>
          <w:bCs/>
          <w:color w:val="000000"/>
          <w:rtl/>
        </w:rPr>
      </w:pPr>
      <w:r>
        <w:rPr>
          <w:rFonts w:ascii="Simplified Arabic" w:hAnsi="Simplified Arabic" w:cs="Simplified Arabic"/>
          <w:b/>
          <w:bCs/>
          <w:color w:val="000000"/>
          <w:rtl/>
        </w:rPr>
        <w:t>‌د-       تنفيذ المهام والمسئوليات التي تطلب منه أو يكلفه بها المجلس .</w:t>
      </w:r>
    </w:p>
    <w:p w:rsidR="00F24780" w:rsidRDefault="00F24780" w:rsidP="00F24780">
      <w:pPr>
        <w:pStyle w:val="a3"/>
        <w:bidi/>
        <w:jc w:val="both"/>
        <w:rPr>
          <w:b/>
          <w:bCs/>
          <w:color w:val="000000"/>
          <w:rtl/>
        </w:rPr>
      </w:pPr>
      <w:r>
        <w:rPr>
          <w:rFonts w:ascii="Simplified Arabic" w:hAnsi="Simplified Arabic" w:cs="Simplified Arabic"/>
          <w:b/>
          <w:bCs/>
          <w:color w:val="000000"/>
          <w:rtl/>
        </w:rPr>
        <w:t>‌ه-       التوقيع على العقود والاتفاقيات نيابة  عن المجلس طبقاً للتشريعات النافذة.</w:t>
      </w:r>
    </w:p>
    <w:p w:rsidR="00F24780" w:rsidRDefault="00F24780" w:rsidP="00F24780">
      <w:pPr>
        <w:pStyle w:val="a3"/>
        <w:bidi/>
        <w:jc w:val="both"/>
        <w:rPr>
          <w:b/>
          <w:bCs/>
          <w:color w:val="000000"/>
          <w:rtl/>
        </w:rPr>
      </w:pPr>
      <w:r>
        <w:rPr>
          <w:rFonts w:ascii="Simplified Arabic" w:hAnsi="Simplified Arabic" w:cs="Simplified Arabic"/>
          <w:b/>
          <w:bCs/>
          <w:color w:val="000000"/>
          <w:rtl/>
        </w:rPr>
        <w:t>‌و-      تمثيل الصندوق أمام القضاء والغير وله أن يفوض نائبه أو المدير التنفيذي في ذلك .</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‌ز-      إصدار قرار تعيين موظفي الصندوق وفروعه ومكاتبه وإنهاء خدماتهم وتوقيع </w:t>
      </w:r>
      <w:proofErr w:type="spellStart"/>
      <w:r>
        <w:rPr>
          <w:rFonts w:ascii="Simplified Arabic" w:hAnsi="Simplified Arabic" w:cs="Simplified Arabic"/>
          <w:b/>
          <w:bCs/>
          <w:color w:val="000000"/>
          <w:rtl/>
        </w:rPr>
        <w:t>الجزاءات</w:t>
      </w:r>
      <w:proofErr w:type="spellEnd"/>
      <w:r>
        <w:rPr>
          <w:rFonts w:ascii="Simplified Arabic" w:hAnsi="Simplified Arabic" w:cs="Simplified Arabic"/>
          <w:b/>
          <w:bCs/>
          <w:color w:val="000000"/>
          <w:rtl/>
        </w:rPr>
        <w:t xml:space="preserve"> التأديبية  عليهم طبقاً للتشريعات النافذة.</w:t>
      </w:r>
    </w:p>
    <w:p w:rsidR="00F24780" w:rsidRDefault="00F24780" w:rsidP="00F24780">
      <w:pPr>
        <w:pStyle w:val="a3"/>
        <w:bidi/>
        <w:jc w:val="both"/>
        <w:rPr>
          <w:b/>
          <w:bCs/>
          <w:color w:val="000000"/>
          <w:rtl/>
        </w:rPr>
      </w:pPr>
      <w:r>
        <w:rPr>
          <w:rFonts w:ascii="Simplified Arabic" w:hAnsi="Simplified Arabic" w:cs="Simplified Arabic"/>
          <w:b/>
          <w:bCs/>
          <w:color w:val="000000"/>
          <w:rtl/>
        </w:rPr>
        <w:t>‌ح-      أية مهام يكلف بها من قبل المجلس بالتشاور مع المدير التنفيذي .</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مادة (42) : يجوز للمجلس في الحالات التي </w:t>
      </w:r>
      <w:proofErr w:type="spellStart"/>
      <w:r>
        <w:rPr>
          <w:rFonts w:ascii="Simplified Arabic" w:hAnsi="Simplified Arabic" w:cs="Simplified Arabic"/>
          <w:b/>
          <w:bCs/>
          <w:color w:val="000000"/>
          <w:rtl/>
        </w:rPr>
        <w:t>تقتضيها</w:t>
      </w:r>
      <w:proofErr w:type="spellEnd"/>
      <w:r>
        <w:rPr>
          <w:rFonts w:ascii="Simplified Arabic" w:hAnsi="Simplified Arabic" w:cs="Simplified Arabic"/>
          <w:b/>
          <w:bCs/>
          <w:color w:val="000000"/>
          <w:rtl/>
        </w:rPr>
        <w:t xml:space="preserve"> الضرورة </w:t>
      </w:r>
      <w:proofErr w:type="spellStart"/>
      <w:r>
        <w:rPr>
          <w:rFonts w:ascii="Simplified Arabic" w:hAnsi="Simplified Arabic" w:cs="Simplified Arabic"/>
          <w:b/>
          <w:bCs/>
          <w:color w:val="000000"/>
          <w:rtl/>
        </w:rPr>
        <w:t>إستدعاء</w:t>
      </w:r>
      <w:proofErr w:type="spellEnd"/>
      <w:r>
        <w:rPr>
          <w:rFonts w:ascii="Simplified Arabic" w:hAnsi="Simplified Arabic" w:cs="Simplified Arabic"/>
          <w:b/>
          <w:bCs/>
          <w:color w:val="000000"/>
          <w:rtl/>
        </w:rPr>
        <w:t xml:space="preserve"> من يراه مناسبا  من الخبراء والأخصائيين لحضور </w:t>
      </w:r>
      <w:proofErr w:type="spellStart"/>
      <w:r>
        <w:rPr>
          <w:rFonts w:ascii="Simplified Arabic" w:hAnsi="Simplified Arabic" w:cs="Simplified Arabic"/>
          <w:b/>
          <w:bCs/>
          <w:color w:val="000000"/>
          <w:rtl/>
        </w:rPr>
        <w:t>إجتماعاته</w:t>
      </w:r>
      <w:proofErr w:type="spellEnd"/>
      <w:r>
        <w:rPr>
          <w:rFonts w:ascii="Simplified Arabic" w:hAnsi="Simplified Arabic" w:cs="Simplified Arabic"/>
          <w:b/>
          <w:bCs/>
          <w:color w:val="000000"/>
          <w:rtl/>
        </w:rPr>
        <w:t xml:space="preserve"> دون أن يكون لهم حق التصويت.</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(43) : تشكل في المحافظات لجان تنفيذية للصندوق على غرار التشكيل في المجلس.</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(44): يعين المدير التنفيذ ي للصندوق بقرار من رئيس مجلس الوزراء بناءً على  عرض رئيس مجلس إدارة الصندوق بعد موافقة المجلس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(45) : يتولى المدير التنفيذي ممارسة  المهام والاختصاصات التالية :</w:t>
      </w:r>
    </w:p>
    <w:p w:rsidR="00F24780" w:rsidRDefault="00F24780" w:rsidP="00F24780">
      <w:pPr>
        <w:pStyle w:val="a3"/>
        <w:bidi/>
        <w:jc w:val="both"/>
        <w:rPr>
          <w:b/>
          <w:bCs/>
          <w:color w:val="000000"/>
          <w:rtl/>
        </w:rPr>
      </w:pPr>
      <w:r>
        <w:rPr>
          <w:rFonts w:ascii="Simplified Arabic" w:hAnsi="Simplified Arabic" w:cs="Simplified Arabic"/>
          <w:b/>
          <w:bCs/>
          <w:color w:val="000000"/>
          <w:rtl/>
        </w:rPr>
        <w:t>‌أ-       تنفيذ قرارات المجلس .</w:t>
      </w:r>
    </w:p>
    <w:p w:rsidR="00F24780" w:rsidRDefault="00F24780" w:rsidP="00F24780">
      <w:pPr>
        <w:pStyle w:val="a3"/>
        <w:bidi/>
        <w:jc w:val="both"/>
        <w:rPr>
          <w:b/>
          <w:bCs/>
          <w:color w:val="000000"/>
          <w:rtl/>
        </w:rPr>
      </w:pPr>
      <w:r>
        <w:rPr>
          <w:rFonts w:ascii="Simplified Arabic" w:hAnsi="Simplified Arabic" w:cs="Simplified Arabic"/>
          <w:b/>
          <w:bCs/>
          <w:color w:val="000000"/>
          <w:rtl/>
        </w:rPr>
        <w:t>‌ب-      تصريف الشئون المالية والإدارية للصندوق .</w:t>
      </w:r>
    </w:p>
    <w:p w:rsidR="00F24780" w:rsidRDefault="00F24780" w:rsidP="00F24780">
      <w:pPr>
        <w:pStyle w:val="a3"/>
        <w:bidi/>
        <w:jc w:val="both"/>
        <w:rPr>
          <w:b/>
          <w:bCs/>
          <w:color w:val="000000"/>
          <w:rtl/>
        </w:rPr>
      </w:pPr>
      <w:r>
        <w:rPr>
          <w:rFonts w:ascii="Simplified Arabic" w:hAnsi="Simplified Arabic" w:cs="Simplified Arabic"/>
          <w:b/>
          <w:bCs/>
          <w:color w:val="000000"/>
          <w:rtl/>
        </w:rPr>
        <w:t>‌ج-      اتخاذ التدابير اللازمة لضمان تنفيذ القوانين واللوائح والنظم والقرارات النافذة من قبل العاملين بالصندوق .</w:t>
      </w:r>
    </w:p>
    <w:p w:rsidR="00F24780" w:rsidRDefault="00F24780" w:rsidP="00F24780">
      <w:pPr>
        <w:pStyle w:val="a3"/>
        <w:bidi/>
        <w:jc w:val="both"/>
        <w:rPr>
          <w:b/>
          <w:bCs/>
          <w:color w:val="000000"/>
          <w:rtl/>
        </w:rPr>
      </w:pPr>
      <w:r>
        <w:rPr>
          <w:rFonts w:ascii="Simplified Arabic" w:hAnsi="Simplified Arabic" w:cs="Simplified Arabic"/>
          <w:b/>
          <w:bCs/>
          <w:color w:val="000000"/>
          <w:rtl/>
        </w:rPr>
        <w:t>‌د-       تنظيم ووضع خطط نشاط  الصندوق ومتابعة إقرارها وتنفيذها .</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‌ه-       الإشراف على الموظفين والمستخدمين العاملين بالصندوق واقتراح تعيينهم وترقيتهم وندبهم وإنهاء خدماتهم وتوقيع </w:t>
      </w:r>
      <w:proofErr w:type="spellStart"/>
      <w:r>
        <w:rPr>
          <w:rFonts w:ascii="Simplified Arabic" w:hAnsi="Simplified Arabic" w:cs="Simplified Arabic"/>
          <w:b/>
          <w:bCs/>
          <w:color w:val="000000"/>
          <w:rtl/>
        </w:rPr>
        <w:t>الجزاءات</w:t>
      </w:r>
      <w:proofErr w:type="spellEnd"/>
      <w:r>
        <w:rPr>
          <w:rFonts w:ascii="Simplified Arabic" w:hAnsi="Simplified Arabic" w:cs="Simplified Arabic"/>
          <w:b/>
          <w:bCs/>
          <w:color w:val="000000"/>
          <w:rtl/>
        </w:rPr>
        <w:t xml:space="preserve"> التأديبية   عليهم .</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 xml:space="preserve">‌و-      إعداد تقارير دورية (نصف سنوية) عن أنشطة الصندوق وعن مستويات الأداء  والمشاكل التي تعترض سير العمل </w:t>
      </w:r>
      <w:proofErr w:type="spellStart"/>
      <w:r>
        <w:rPr>
          <w:rFonts w:ascii="Simplified Arabic" w:hAnsi="Simplified Arabic" w:cs="Simplified Arabic"/>
          <w:b/>
          <w:bCs/>
          <w:color w:val="000000"/>
          <w:rtl/>
        </w:rPr>
        <w:t>وإقتراح</w:t>
      </w:r>
      <w:proofErr w:type="spellEnd"/>
      <w:r>
        <w:rPr>
          <w:rFonts w:ascii="Simplified Arabic" w:hAnsi="Simplified Arabic" w:cs="Simplified Arabic"/>
          <w:b/>
          <w:bCs/>
          <w:color w:val="000000"/>
          <w:rtl/>
        </w:rPr>
        <w:t xml:space="preserve"> الحلول المناسبة.</w:t>
      </w:r>
    </w:p>
    <w:p w:rsidR="00F24780" w:rsidRDefault="00F24780" w:rsidP="00F24780">
      <w:pPr>
        <w:pStyle w:val="a3"/>
        <w:bidi/>
        <w:jc w:val="both"/>
        <w:rPr>
          <w:b/>
          <w:bCs/>
          <w:color w:val="000000"/>
          <w:rtl/>
        </w:rPr>
      </w:pPr>
      <w:r>
        <w:rPr>
          <w:rFonts w:ascii="Simplified Arabic" w:hAnsi="Simplified Arabic" w:cs="Simplified Arabic"/>
          <w:b/>
          <w:bCs/>
          <w:color w:val="000000"/>
          <w:rtl/>
        </w:rPr>
        <w:t>‌ز-      إعداد مشروع الموازنة  التقديرية  للصندوق والحساب الختامي وعرضها  على  المجلس.</w:t>
      </w:r>
    </w:p>
    <w:p w:rsidR="00F24780" w:rsidRDefault="00F24780" w:rsidP="00F24780">
      <w:pPr>
        <w:pStyle w:val="a3"/>
        <w:bidi/>
        <w:jc w:val="both"/>
        <w:rPr>
          <w:b/>
          <w:bCs/>
          <w:color w:val="000000"/>
          <w:rtl/>
        </w:rPr>
      </w:pPr>
      <w:r>
        <w:rPr>
          <w:rFonts w:ascii="Simplified Arabic" w:hAnsi="Simplified Arabic" w:cs="Simplified Arabic"/>
          <w:b/>
          <w:bCs/>
          <w:color w:val="000000"/>
          <w:rtl/>
        </w:rPr>
        <w:t>‌ح-      أية مهام أخرى يكلفه بها المجلس أو رئيسه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(46) تتكون الموارد المالية للصندوق من المصادر التالية :ـ</w:t>
      </w:r>
    </w:p>
    <w:p w:rsidR="00F24780" w:rsidRDefault="00F24780" w:rsidP="00F24780">
      <w:pPr>
        <w:pStyle w:val="a3"/>
        <w:bidi/>
        <w:jc w:val="both"/>
        <w:rPr>
          <w:b/>
          <w:bCs/>
          <w:color w:val="000000"/>
          <w:rtl/>
        </w:rPr>
      </w:pPr>
      <w:r>
        <w:rPr>
          <w:rFonts w:ascii="Simplified Arabic" w:hAnsi="Simplified Arabic" w:cs="Simplified Arabic"/>
          <w:b/>
          <w:bCs/>
          <w:color w:val="000000"/>
          <w:rtl/>
        </w:rPr>
        <w:t>‌أ-       الدعم السنوي الذي تخصصه الحكومة من الميزانية العامة.</w:t>
      </w:r>
    </w:p>
    <w:p w:rsidR="00F24780" w:rsidRDefault="00F24780" w:rsidP="00F24780">
      <w:pPr>
        <w:pStyle w:val="a3"/>
        <w:bidi/>
        <w:jc w:val="both"/>
        <w:rPr>
          <w:b/>
          <w:bCs/>
          <w:color w:val="000000"/>
          <w:rtl/>
        </w:rPr>
      </w:pPr>
      <w:r>
        <w:rPr>
          <w:rFonts w:ascii="Simplified Arabic" w:hAnsi="Simplified Arabic" w:cs="Simplified Arabic"/>
          <w:b/>
          <w:bCs/>
          <w:color w:val="000000"/>
          <w:rtl/>
        </w:rPr>
        <w:t>‌ب-      المساعدات والتبرعات والهبات المقدمة من الأفراد والهيئات والمؤسسات  المحلية والعربية والدولية.</w:t>
      </w:r>
    </w:p>
    <w:p w:rsidR="00F24780" w:rsidRDefault="00F24780" w:rsidP="00F24780">
      <w:pPr>
        <w:pStyle w:val="a3"/>
        <w:bidi/>
        <w:jc w:val="both"/>
        <w:rPr>
          <w:b/>
          <w:bCs/>
          <w:color w:val="000000"/>
          <w:rtl/>
        </w:rPr>
      </w:pPr>
      <w:r>
        <w:rPr>
          <w:rFonts w:ascii="Simplified Arabic" w:hAnsi="Simplified Arabic" w:cs="Simplified Arabic"/>
          <w:b/>
          <w:bCs/>
          <w:color w:val="000000"/>
          <w:rtl/>
        </w:rPr>
        <w:t>‌ج-      ما يخص الصندوق من أموال الزكاة .</w:t>
      </w:r>
    </w:p>
    <w:p w:rsidR="00F24780" w:rsidRDefault="00F24780" w:rsidP="00F24780">
      <w:pPr>
        <w:pStyle w:val="a3"/>
        <w:bidi/>
        <w:jc w:val="both"/>
        <w:rPr>
          <w:b/>
          <w:bCs/>
          <w:color w:val="000000"/>
          <w:rtl/>
        </w:rPr>
      </w:pPr>
      <w:r>
        <w:rPr>
          <w:rFonts w:ascii="Simplified Arabic" w:hAnsi="Simplified Arabic" w:cs="Simplified Arabic"/>
          <w:b/>
          <w:bCs/>
          <w:color w:val="000000"/>
          <w:rtl/>
        </w:rPr>
        <w:t>‌د-       </w:t>
      </w:r>
      <w:proofErr w:type="spellStart"/>
      <w:r>
        <w:rPr>
          <w:rFonts w:ascii="Simplified Arabic" w:hAnsi="Simplified Arabic" w:cs="Simplified Arabic"/>
          <w:b/>
          <w:bCs/>
          <w:color w:val="000000"/>
          <w:rtl/>
        </w:rPr>
        <w:t>الرديات</w:t>
      </w:r>
      <w:proofErr w:type="spellEnd"/>
      <w:r>
        <w:rPr>
          <w:rFonts w:ascii="Simplified Arabic" w:hAnsi="Simplified Arabic" w:cs="Simplified Arabic"/>
          <w:b/>
          <w:bCs/>
          <w:color w:val="000000"/>
          <w:rtl/>
        </w:rPr>
        <w:t xml:space="preserve"> والاستقطاعات والتخفيضات على  المستفيدين .</w:t>
      </w:r>
    </w:p>
    <w:p w:rsidR="00F24780" w:rsidRDefault="00F24780" w:rsidP="00F24780">
      <w:pPr>
        <w:pStyle w:val="a3"/>
        <w:bidi/>
        <w:jc w:val="both"/>
        <w:rPr>
          <w:b/>
          <w:bCs/>
          <w:color w:val="000000"/>
          <w:rtl/>
        </w:rPr>
      </w:pPr>
      <w:r>
        <w:rPr>
          <w:rFonts w:ascii="Simplified Arabic" w:hAnsi="Simplified Arabic" w:cs="Simplified Arabic"/>
          <w:b/>
          <w:bCs/>
          <w:color w:val="000000"/>
          <w:rtl/>
        </w:rPr>
        <w:t>‌ه-       ريع استثمارات أموال الصندوق .</w:t>
      </w:r>
    </w:p>
    <w:p w:rsidR="00F24780" w:rsidRDefault="00F24780" w:rsidP="00F24780">
      <w:pPr>
        <w:pStyle w:val="a3"/>
        <w:bidi/>
        <w:jc w:val="both"/>
        <w:rPr>
          <w:b/>
          <w:bCs/>
          <w:color w:val="000000"/>
          <w:rtl/>
        </w:rPr>
      </w:pPr>
      <w:r>
        <w:rPr>
          <w:rFonts w:ascii="Simplified Arabic" w:hAnsi="Simplified Arabic" w:cs="Simplified Arabic"/>
          <w:b/>
          <w:bCs/>
          <w:color w:val="000000"/>
          <w:rtl/>
        </w:rPr>
        <w:t>‌و-      أية موارد أخرى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(47):  يكون للصندوق موازنة تقديرية مستقلة  تعد وفقاً للتشريعات السارية ، وتعتبر أموال الصندوق من الأموال العامة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(48) : يتبع الصندوق الأنظمة التالية :ـ</w:t>
      </w:r>
    </w:p>
    <w:p w:rsidR="00F24780" w:rsidRDefault="00F24780" w:rsidP="00F24780">
      <w:pPr>
        <w:pStyle w:val="a3"/>
        <w:bidi/>
        <w:jc w:val="both"/>
        <w:rPr>
          <w:b/>
          <w:bCs/>
          <w:color w:val="000000"/>
          <w:rtl/>
        </w:rPr>
      </w:pPr>
      <w:r>
        <w:rPr>
          <w:rFonts w:ascii="Simplified Arabic" w:hAnsi="Simplified Arabic" w:cs="Simplified Arabic"/>
          <w:b/>
          <w:bCs/>
          <w:color w:val="000000"/>
          <w:rtl/>
        </w:rPr>
        <w:t>‌أ-       تطبيق الأنظمة المالية والمحاسبية المعمول بها في الموازنة العامة للدولة (الجهاز الإداري) .</w:t>
      </w:r>
    </w:p>
    <w:p w:rsidR="00F24780" w:rsidRDefault="00F24780" w:rsidP="00F24780">
      <w:pPr>
        <w:pStyle w:val="a3"/>
        <w:bidi/>
        <w:jc w:val="both"/>
        <w:rPr>
          <w:b/>
          <w:bCs/>
          <w:color w:val="000000"/>
          <w:rtl/>
        </w:rPr>
      </w:pPr>
      <w:r>
        <w:rPr>
          <w:rFonts w:ascii="Simplified Arabic" w:hAnsi="Simplified Arabic" w:cs="Simplified Arabic"/>
          <w:b/>
          <w:bCs/>
          <w:color w:val="000000"/>
          <w:rtl/>
        </w:rPr>
        <w:t xml:space="preserve">‌ب-      مسك الحسابات </w:t>
      </w:r>
      <w:proofErr w:type="spellStart"/>
      <w:r>
        <w:rPr>
          <w:rFonts w:ascii="Simplified Arabic" w:hAnsi="Simplified Arabic" w:cs="Simplified Arabic"/>
          <w:b/>
          <w:bCs/>
          <w:color w:val="000000"/>
          <w:rtl/>
        </w:rPr>
        <w:t>إستناداً</w:t>
      </w:r>
      <w:proofErr w:type="spellEnd"/>
      <w:r>
        <w:rPr>
          <w:rFonts w:ascii="Simplified Arabic" w:hAnsi="Simplified Arabic" w:cs="Simplified Arabic"/>
          <w:b/>
          <w:bCs/>
          <w:color w:val="000000"/>
          <w:rtl/>
        </w:rPr>
        <w:t>  إلى أسس محاسبة تعكس نشاط الصندوق وقيد إيراداته ونفقاته وفقاً  للنظام المحاسبي الحكومي.</w:t>
      </w:r>
    </w:p>
    <w:p w:rsidR="00F24780" w:rsidRDefault="00F24780" w:rsidP="00F24780">
      <w:pPr>
        <w:pStyle w:val="a3"/>
        <w:bidi/>
        <w:jc w:val="both"/>
        <w:rPr>
          <w:b/>
          <w:bCs/>
          <w:color w:val="000000"/>
          <w:rtl/>
        </w:rPr>
      </w:pPr>
      <w:r>
        <w:rPr>
          <w:rFonts w:ascii="Simplified Arabic" w:hAnsi="Simplified Arabic" w:cs="Simplified Arabic"/>
          <w:b/>
          <w:bCs/>
          <w:color w:val="000000"/>
          <w:rtl/>
        </w:rPr>
        <w:t>‌ج-      إعداد الحسابات الختامية وقوائم المركز المالي ورفعها إلى وزارة المالية والجهاز المركزي للرقابة والمحاسبة وذلك خلال ثلاثة أشهر من نهاية السنة المالية.</w:t>
      </w:r>
    </w:p>
    <w:p w:rsidR="00F24780" w:rsidRDefault="00F24780" w:rsidP="00F24780">
      <w:pPr>
        <w:pStyle w:val="a3"/>
        <w:bidi/>
        <w:jc w:val="both"/>
        <w:rPr>
          <w:b/>
          <w:bCs/>
          <w:color w:val="000000"/>
          <w:rtl/>
        </w:rPr>
      </w:pPr>
      <w:r>
        <w:rPr>
          <w:rFonts w:ascii="Simplified Arabic" w:hAnsi="Simplified Arabic" w:cs="Simplified Arabic"/>
          <w:b/>
          <w:bCs/>
          <w:color w:val="000000"/>
          <w:rtl/>
        </w:rPr>
        <w:t>‌د-       متابعة المصادقة على حسابه الختامي وفقاً  للإجراءات القانونية المقررة بالنسبة للحساب الختامي للميزانية العامة للدولة.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مادة(49):   تبدأ السنة المالية للصندوق في بداية السنة المالية للدولة  وتنتهي بنهايتها ماعدا سنة الأساس فتبدأ من تاريخ سريان هذا القانون ، وتنتهي بنهاية  السنة المالية للدولة.</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مادة (50) : يخضع الصندوق للرقابة  والتفتيش  المالي والمحاسبي من قبل وزارة المالية والجهاز المركزي للرقابة والمحاسبة  طبقاً للقوانين النافذة.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(51) : تصدر اللوائح  التنظيمية  والمالية والإدارية  للصندوق بقرار من الوزير .</w:t>
      </w:r>
    </w:p>
    <w:p w:rsidR="00F24780" w:rsidRDefault="00F24780" w:rsidP="00F24780">
      <w:pPr>
        <w:pStyle w:val="a3"/>
        <w:bidi/>
        <w:jc w:val="both"/>
        <w:rPr>
          <w:b/>
          <w:bCs/>
          <w:color w:val="000000"/>
          <w:rtl/>
        </w:rPr>
      </w:pPr>
      <w:r>
        <w:rPr>
          <w:rFonts w:ascii="Simplified Arabic" w:hAnsi="Simplified Arabic" w:cs="Simplified Arabic"/>
          <w:b/>
          <w:bCs/>
          <w:color w:val="000000"/>
          <w:rtl/>
        </w:rPr>
        <w:t> </w:t>
      </w:r>
    </w:p>
    <w:p w:rsidR="00F24780" w:rsidRDefault="00F24780" w:rsidP="00F24780">
      <w:pPr>
        <w:pStyle w:val="a3"/>
        <w:bidi/>
        <w:jc w:val="center"/>
        <w:rPr>
          <w:b/>
          <w:bCs/>
          <w:color w:val="000000"/>
          <w:rtl/>
        </w:rPr>
      </w:pPr>
      <w:r>
        <w:rPr>
          <w:rFonts w:ascii="Simplified Arabic" w:hAnsi="Simplified Arabic" w:cs="Simplified Arabic"/>
          <w:b/>
          <w:bCs/>
          <w:color w:val="000000"/>
          <w:rtl/>
        </w:rPr>
        <w:t>الباب الرابع</w:t>
      </w:r>
    </w:p>
    <w:p w:rsidR="00F24780" w:rsidRDefault="00F24780" w:rsidP="00F24780">
      <w:pPr>
        <w:pStyle w:val="a3"/>
        <w:bidi/>
        <w:jc w:val="center"/>
        <w:rPr>
          <w:b/>
          <w:bCs/>
          <w:color w:val="000000"/>
          <w:rtl/>
        </w:rPr>
      </w:pPr>
      <w:r>
        <w:rPr>
          <w:rFonts w:ascii="Simplified Arabic" w:hAnsi="Simplified Arabic" w:cs="Simplified Arabic"/>
          <w:b/>
          <w:bCs/>
          <w:color w:val="000000"/>
          <w:rtl/>
        </w:rPr>
        <w:t>العقوبــات</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(52): يحرم المستفيد من حق المساعدة  في الحالات التالية :</w:t>
      </w:r>
    </w:p>
    <w:p w:rsidR="00F24780" w:rsidRDefault="00F24780" w:rsidP="00F24780">
      <w:pPr>
        <w:pStyle w:val="a3"/>
        <w:bidi/>
        <w:jc w:val="both"/>
        <w:rPr>
          <w:b/>
          <w:bCs/>
          <w:color w:val="000000"/>
          <w:rtl/>
        </w:rPr>
      </w:pPr>
      <w:r>
        <w:rPr>
          <w:rFonts w:ascii="Simplified Arabic" w:hAnsi="Simplified Arabic" w:cs="Simplified Arabic"/>
          <w:b/>
          <w:bCs/>
          <w:color w:val="000000"/>
          <w:rtl/>
        </w:rPr>
        <w:t>‌أ-       إذا ثبت بالبحث  الاجتماعي عدم توافر الشروط  المنصوص عليها في هذا القانون .</w:t>
      </w:r>
    </w:p>
    <w:p w:rsidR="00F24780" w:rsidRDefault="00F24780" w:rsidP="00F24780">
      <w:pPr>
        <w:pStyle w:val="a3"/>
        <w:bidi/>
        <w:jc w:val="both"/>
        <w:rPr>
          <w:b/>
          <w:bCs/>
          <w:color w:val="000000"/>
          <w:rtl/>
        </w:rPr>
      </w:pPr>
      <w:r>
        <w:rPr>
          <w:rFonts w:ascii="Simplified Arabic" w:hAnsi="Simplified Arabic" w:cs="Simplified Arabic"/>
          <w:b/>
          <w:bCs/>
          <w:color w:val="000000"/>
          <w:rtl/>
        </w:rPr>
        <w:t>‌ب-      إذا فقد أحد شروط الاستحقاق المنصوص عليها في هذا القانون .</w:t>
      </w:r>
    </w:p>
    <w:p w:rsidR="00F24780" w:rsidRDefault="00F24780" w:rsidP="00F24780">
      <w:pPr>
        <w:pStyle w:val="a3"/>
        <w:bidi/>
        <w:jc w:val="both"/>
        <w:rPr>
          <w:b/>
          <w:bCs/>
          <w:color w:val="000000"/>
          <w:rtl/>
        </w:rPr>
      </w:pPr>
      <w:r>
        <w:rPr>
          <w:rFonts w:ascii="Simplified Arabic" w:hAnsi="Simplified Arabic" w:cs="Simplified Arabic"/>
          <w:b/>
          <w:bCs/>
          <w:color w:val="000000"/>
          <w:rtl/>
        </w:rPr>
        <w:t>‌ج-      إذا قدم معلومات أو بيانات مخالفة  وغير صحيحة  لغرض  الحصول على المساعدة  أو الحصول على منفعة إضافية  لا يستحقها قانونياً.</w:t>
      </w:r>
    </w:p>
    <w:p w:rsidR="00F24780" w:rsidRDefault="00F24780" w:rsidP="00F24780">
      <w:pPr>
        <w:pStyle w:val="a3"/>
        <w:bidi/>
        <w:jc w:val="both"/>
        <w:rPr>
          <w:b/>
          <w:bCs/>
          <w:color w:val="000000"/>
          <w:rtl/>
        </w:rPr>
      </w:pPr>
      <w:r>
        <w:rPr>
          <w:rFonts w:ascii="Simplified Arabic" w:hAnsi="Simplified Arabic" w:cs="Simplified Arabic"/>
          <w:b/>
          <w:bCs/>
          <w:color w:val="000000"/>
          <w:rtl/>
        </w:rPr>
        <w:t>‌د-       إخفاء معلومات قد تؤدي إلى تعديل مساعدته بالتخفيض  طبقاً لأحكام القانون .</w:t>
      </w:r>
    </w:p>
    <w:p w:rsidR="00F24780" w:rsidRDefault="00F24780" w:rsidP="00F24780">
      <w:pPr>
        <w:pStyle w:val="a3"/>
        <w:bidi/>
        <w:jc w:val="both"/>
        <w:rPr>
          <w:b/>
          <w:bCs/>
          <w:color w:val="000000"/>
          <w:rtl/>
        </w:rPr>
      </w:pPr>
      <w:r>
        <w:rPr>
          <w:rFonts w:ascii="Simplified Arabic" w:hAnsi="Simplified Arabic" w:cs="Simplified Arabic"/>
          <w:b/>
          <w:bCs/>
          <w:color w:val="000000"/>
          <w:rtl/>
        </w:rPr>
        <w:t>‌ه-       إذا كان هو أو زوجته أو أي من أفراد أسرته محالاً للعمل أو التأهيل أو التدريب أو ممارسة نشاط  إنتاجي وتم توجيهه إلى وظيفة أو عمل مناسب ورفض  ذلك دون عذر مقبول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مادة(53):  إذا ثبت أن المستفيد من المساعدة  كان قد تقدم ببيانات ومستندات غير صحيحة ترتب عليها حصوله على المساعدات بغير وجه حق فالجهة  الإدارية  المختصة  تتخذ  كافة  الإجراءات القانونية  ضده وضد كل من ساعده واشترك معه في ذلك مع مطالبتهما متضامنين برد المبالغ  التي حصل عليها بدون  وجه حق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مادة(54) : إذا تخلف المستفيد  عن استلام استحقاقاته من المساعدة ستة أشهر متتابعة  بدون عذر شرعي مقبول  يسقط  حقه في المساعدة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مادة(55): يعاقب بالحبس مدة ( شهر )  كل من يضبط  متسولا وهو من المشمولين بالمساعدات  الاجتماعية بموجب هذا القانون سواء  كان من رب الأسرة  أو أحد أفرادها ويحرم من المساعدة الاجتماعية بتكرار مرات التسول مع عدم الإخلال بأي عقوبة  أشد ينص عليها قانون آخر.</w:t>
      </w:r>
    </w:p>
    <w:p w:rsidR="00F24780" w:rsidRDefault="00F24780" w:rsidP="00F24780">
      <w:pPr>
        <w:pStyle w:val="a3"/>
        <w:bidi/>
        <w:jc w:val="both"/>
        <w:rPr>
          <w:b/>
          <w:bCs/>
          <w:color w:val="000000"/>
          <w:rtl/>
        </w:rPr>
      </w:pPr>
      <w:r>
        <w:rPr>
          <w:rFonts w:ascii="Simplified Arabic" w:hAnsi="Simplified Arabic" w:cs="Simplified Arabic"/>
          <w:b/>
          <w:bCs/>
          <w:color w:val="000000"/>
          <w:rtl/>
        </w:rPr>
        <w:t>الباب الخامس</w:t>
      </w:r>
    </w:p>
    <w:p w:rsidR="00F24780" w:rsidRDefault="00F24780" w:rsidP="00F24780">
      <w:pPr>
        <w:pStyle w:val="a3"/>
        <w:bidi/>
        <w:jc w:val="both"/>
        <w:rPr>
          <w:b/>
          <w:bCs/>
          <w:color w:val="000000"/>
          <w:rtl/>
        </w:rPr>
      </w:pPr>
      <w:r>
        <w:rPr>
          <w:rFonts w:ascii="Simplified Arabic" w:hAnsi="Simplified Arabic" w:cs="Simplified Arabic"/>
          <w:b/>
          <w:bCs/>
          <w:color w:val="000000"/>
          <w:rtl/>
        </w:rPr>
        <w:lastRenderedPageBreak/>
        <w:t>سجل تبادل المعلومات</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مادة(56):  ينشأ  بالوزارة سجل عام لجمع وتبادل المعلومات يتبع الجهة  الإدارية بديوان الوزارة تقيد فيه بيانات ومعلومات شاملة عن كل الأفراد  والأسر الذين يحصلون على راتب ومعاشات ومساعدات أيا  كان  صفتها أو جهة صرفها حكومية أو أهلية أو غيرها على أن تزوده جميع  المصالح والهيئات الحكومية وغير الحكومية بكافة البيانات والمعلومات والأسماء  الخاصة بالأشخاص الحاصلين على رواتب منها أو معاشات أو مساعدات وقيمتها ونوعها  وتاريخ بداية وجهة صرفها ، كما يقوم السجل بقيد  بيانات الأسر  والأشخاص  المشمولين بالمساعدات الاجتماعية وفقاً لهذا القانون وذلك  لغرض تبادل المعلومات مع الجهات الأخرى  ومنع تكرار الاستفادة  للأفراد أو الأسر وفقاً لأحكام هذا القانون.</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مادة(57) : ينشأ  للسجل  العام فروع  في الجهات الإدارية  المختصة في الوحدات الإدارية وتقوم هذه الجهات بتزويد السجل العام المركزي  بكافه المعلومات والبيانات المتوفرة لديها أولاً بأول ، كما يزودها السجل العام المركزي بالمعلومات والبيانات التي  يحتاجها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مادة(58):  يكون العمل بهذا السجل وفقاً  للقواعد والنظم التي  يصدر بها قرار من الوزير.</w:t>
      </w:r>
    </w:p>
    <w:p w:rsidR="00F24780" w:rsidRDefault="00F24780" w:rsidP="00F24780">
      <w:pPr>
        <w:pStyle w:val="a3"/>
        <w:bidi/>
        <w:jc w:val="both"/>
        <w:rPr>
          <w:b/>
          <w:bCs/>
          <w:color w:val="000000"/>
          <w:rtl/>
        </w:rPr>
      </w:pPr>
      <w:r>
        <w:rPr>
          <w:rFonts w:ascii="Simplified Arabic" w:hAnsi="Simplified Arabic" w:cs="Simplified Arabic"/>
          <w:b/>
          <w:bCs/>
          <w:color w:val="000000"/>
          <w:rtl/>
        </w:rPr>
        <w:t>الباب السادس</w:t>
      </w:r>
    </w:p>
    <w:p w:rsidR="00F24780" w:rsidRDefault="00F24780" w:rsidP="00F24780">
      <w:pPr>
        <w:pStyle w:val="a3"/>
        <w:bidi/>
        <w:jc w:val="both"/>
        <w:rPr>
          <w:b/>
          <w:bCs/>
          <w:color w:val="000000"/>
          <w:rtl/>
        </w:rPr>
      </w:pPr>
      <w:r>
        <w:rPr>
          <w:rFonts w:ascii="Simplified Arabic" w:hAnsi="Simplified Arabic" w:cs="Simplified Arabic"/>
          <w:b/>
          <w:bCs/>
          <w:color w:val="000000"/>
          <w:rtl/>
        </w:rPr>
        <w:t>أحكام ختامية وانتقالية</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(59):  يتم الانتقال المالي من الحد الأدنى إلى الحد الأقصى للحالات السابقة  للمستفيدين  وفقاً لهذا القانون في فترة  أقصاها ستة  أشهر  من تاريخ  صدوره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(60):  لا يجوز  التنازل عن المساعدات أو الحجز  عليها مهما كانت الأسباب كما لا يجوز إيقافها أو إسقاطها أو تعديلها إلا وفقاً لأحكام هذا القانون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(61):  تستثمر أموال صندوق الرعاية  الاجتماعية بالطرق المشروعة لما يكفل تنفيذ هذا القانون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(62):  يصدر الوزير كافة اللوائح والتعليمات النافذة لهذا القانون .</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(63): يلغى القانون رقم (2) لسنة 1980م بشأن الضمان الاجتماعي  والأنظمة المساعدات الأخرى  التي لها صفة المساعدات أو تلك التي لا ينظمها أي قانون أخر وتدرج الحالات والأسر  المستفيدة  منها ضمن هذا القانون في حالات توفر  كافة  الشروط  وفقاً لأحكامه.</w:t>
      </w:r>
    </w:p>
    <w:p w:rsidR="00F24780" w:rsidRDefault="00F24780" w:rsidP="00F24780">
      <w:pPr>
        <w:pStyle w:val="a3"/>
        <w:bidi/>
        <w:jc w:val="both"/>
        <w:rPr>
          <w:b/>
          <w:bCs/>
          <w:color w:val="000000"/>
          <w:rtl/>
        </w:rPr>
      </w:pPr>
      <w:r>
        <w:rPr>
          <w:rFonts w:ascii="Simplified Arabic" w:hAnsi="Simplified Arabic" w:cs="Simplified Arabic"/>
          <w:b/>
          <w:bCs/>
          <w:color w:val="000000"/>
          <w:rtl/>
        </w:rPr>
        <w:t>مادة (64):  يعمل بهذا القانون من تاريخ صدوره  وينشر في الجريدة  الرسمية .</w:t>
      </w:r>
    </w:p>
    <w:p w:rsidR="00F24780" w:rsidRDefault="00F24780" w:rsidP="00F24780">
      <w:pPr>
        <w:pStyle w:val="a3"/>
        <w:bidi/>
        <w:jc w:val="both"/>
        <w:rPr>
          <w:b/>
          <w:bCs/>
          <w:color w:val="000000"/>
          <w:rtl/>
        </w:rPr>
      </w:pPr>
      <w:r>
        <w:rPr>
          <w:rFonts w:ascii="Simplified Arabic" w:hAnsi="Simplified Arabic" w:cs="Simplified Arabic"/>
          <w:b/>
          <w:bCs/>
          <w:color w:val="000000"/>
          <w:rtl/>
        </w:rPr>
        <w:t> </w:t>
      </w:r>
    </w:p>
    <w:p w:rsidR="00F24780" w:rsidRDefault="00F24780" w:rsidP="00F24780">
      <w:pPr>
        <w:pStyle w:val="a3"/>
        <w:bidi/>
        <w:jc w:val="center"/>
        <w:rPr>
          <w:b/>
          <w:bCs/>
          <w:color w:val="000000"/>
          <w:rtl/>
        </w:rPr>
      </w:pPr>
      <w:r>
        <w:rPr>
          <w:rFonts w:ascii="Simplified Arabic" w:hAnsi="Simplified Arabic" w:cs="Simplified Arabic"/>
          <w:b/>
          <w:bCs/>
          <w:color w:val="000000"/>
          <w:rtl/>
        </w:rPr>
        <w:lastRenderedPageBreak/>
        <w:t>صدر برئاسة الجمهورية ـ بصنعاء</w:t>
      </w:r>
    </w:p>
    <w:p w:rsidR="00F24780" w:rsidRDefault="00F24780" w:rsidP="00F24780">
      <w:pPr>
        <w:pStyle w:val="a3"/>
        <w:bidi/>
        <w:jc w:val="center"/>
        <w:rPr>
          <w:b/>
          <w:bCs/>
          <w:color w:val="000000"/>
          <w:rtl/>
        </w:rPr>
      </w:pPr>
      <w:r>
        <w:rPr>
          <w:rFonts w:ascii="Simplified Arabic" w:hAnsi="Simplified Arabic" w:cs="Simplified Arabic"/>
          <w:b/>
          <w:bCs/>
          <w:color w:val="000000"/>
          <w:rtl/>
        </w:rPr>
        <w:t>بتاريخ  27/جماد الأول/1417هـ</w:t>
      </w:r>
    </w:p>
    <w:p w:rsidR="00F24780" w:rsidRDefault="00F24780" w:rsidP="00F24780">
      <w:pPr>
        <w:pStyle w:val="a3"/>
        <w:bidi/>
        <w:jc w:val="center"/>
        <w:rPr>
          <w:b/>
          <w:bCs/>
          <w:color w:val="000000"/>
          <w:rtl/>
        </w:rPr>
      </w:pPr>
      <w:r>
        <w:rPr>
          <w:rFonts w:ascii="Simplified Arabic" w:hAnsi="Simplified Arabic" w:cs="Simplified Arabic"/>
          <w:b/>
          <w:bCs/>
          <w:color w:val="000000"/>
          <w:rtl/>
        </w:rPr>
        <w:t>الموافق  9  / أكتوبــر/1996م</w:t>
      </w:r>
    </w:p>
    <w:p w:rsidR="00F24780" w:rsidRDefault="00F24780" w:rsidP="00F24780">
      <w:pPr>
        <w:pStyle w:val="a3"/>
        <w:bidi/>
        <w:jc w:val="both"/>
        <w:rPr>
          <w:b/>
          <w:bCs/>
          <w:color w:val="000000"/>
          <w:rtl/>
        </w:rPr>
      </w:pPr>
      <w:r>
        <w:rPr>
          <w:rFonts w:ascii="Simplified Arabic" w:hAnsi="Simplified Arabic" w:cs="Simplified Arabic"/>
          <w:b/>
          <w:bCs/>
          <w:color w:val="000000"/>
          <w:rtl/>
        </w:rPr>
        <w:t>الفريق / علي عبد الله صالح</w:t>
      </w:r>
    </w:p>
    <w:p w:rsidR="00F24780" w:rsidRDefault="00F24780" w:rsidP="00F24780">
      <w:pPr>
        <w:pStyle w:val="a3"/>
        <w:bidi/>
        <w:jc w:val="both"/>
        <w:rPr>
          <w:b/>
          <w:bCs/>
          <w:color w:val="000000"/>
          <w:rtl/>
        </w:rPr>
      </w:pPr>
      <w:r>
        <w:rPr>
          <w:rFonts w:ascii="Simplified Arabic" w:hAnsi="Simplified Arabic" w:cs="Simplified Arabic"/>
          <w:b/>
          <w:bCs/>
          <w:color w:val="000000"/>
          <w:rtl/>
        </w:rPr>
        <w:t>رئيس الجمهوريـة</w:t>
      </w:r>
    </w:p>
    <w:p w:rsidR="00C74F79" w:rsidRDefault="00C74F79">
      <w:bookmarkStart w:id="0" w:name="_GoBack"/>
      <w:bookmarkEnd w:id="0"/>
    </w:p>
    <w:sectPr w:rsidR="00C74F79"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B1"/>
    <w:rsid w:val="004432F6"/>
    <w:rsid w:val="00C74F79"/>
    <w:rsid w:val="00D165B1"/>
    <w:rsid w:val="00F2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7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47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3470</Words>
  <Characters>19782</Characters>
  <Application>Microsoft Office Word</Application>
  <DocSecurity>0</DocSecurity>
  <Lines>164</Lines>
  <Paragraphs>46</Paragraphs>
  <ScaleCrop>false</ScaleCrop>
  <Company>Naim Al Hussaini</Company>
  <LinksUpToDate>false</LinksUpToDate>
  <CharactersWithSpaces>23206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2022-04-19T09:13:00Z</dcterms:created>
  <dcterms:modified xsi:type="dcterms:W3CDTF">2022-04-19T09:13:00Z</dcterms:modified>
</cp:coreProperties>
</file>